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32" w:rsidRPr="003F2D44" w:rsidRDefault="00824632" w:rsidP="00824632">
      <w:pPr>
        <w:pStyle w:val="ae"/>
        <w:ind w:right="142"/>
        <w:outlineLvl w:val="0"/>
        <w:rPr>
          <w:b w:val="0"/>
          <w:szCs w:val="28"/>
        </w:rPr>
      </w:pPr>
      <w:r w:rsidRPr="003F2D44">
        <w:rPr>
          <w:b w:val="0"/>
          <w:szCs w:val="28"/>
        </w:rPr>
        <w:t xml:space="preserve">СОВЕТ </w:t>
      </w:r>
      <w:r w:rsidR="003F2D44">
        <w:rPr>
          <w:b w:val="0"/>
          <w:szCs w:val="28"/>
        </w:rPr>
        <w:t>ЕРМАКОВСКОГО</w:t>
      </w:r>
      <w:r w:rsidRPr="003F2D44">
        <w:rPr>
          <w:b w:val="0"/>
          <w:szCs w:val="28"/>
        </w:rPr>
        <w:t xml:space="preserve"> СЕЛЬСКОГО ПОСЕЛЕНИЯ</w:t>
      </w:r>
    </w:p>
    <w:p w:rsidR="00824632" w:rsidRPr="003F2D44" w:rsidRDefault="00824632" w:rsidP="00824632">
      <w:pPr>
        <w:pStyle w:val="ae"/>
        <w:ind w:right="142"/>
        <w:outlineLvl w:val="0"/>
        <w:rPr>
          <w:b w:val="0"/>
          <w:szCs w:val="28"/>
        </w:rPr>
      </w:pPr>
      <w:r w:rsidRPr="003F2D44">
        <w:rPr>
          <w:b w:val="0"/>
          <w:szCs w:val="28"/>
        </w:rPr>
        <w:t>ТАРСКОГО МУНИЦИПАЛЬНОГО РАЙОНА ОМСКОЙ ОБЛАСТИ</w:t>
      </w:r>
    </w:p>
    <w:p w:rsidR="00824632" w:rsidRPr="007A5B81" w:rsidRDefault="00824632" w:rsidP="00824632">
      <w:pPr>
        <w:ind w:firstLine="709"/>
        <w:jc w:val="center"/>
        <w:rPr>
          <w:rFonts w:eastAsia="Calibri"/>
          <w:b/>
          <w:szCs w:val="28"/>
        </w:rPr>
      </w:pPr>
    </w:p>
    <w:p w:rsidR="00824632" w:rsidRDefault="00824632" w:rsidP="00824632">
      <w:pPr>
        <w:ind w:firstLine="709"/>
        <w:jc w:val="center"/>
        <w:rPr>
          <w:rFonts w:eastAsia="Calibri"/>
          <w:b/>
          <w:szCs w:val="28"/>
        </w:rPr>
      </w:pPr>
      <w:r w:rsidRPr="007A5B81">
        <w:rPr>
          <w:rFonts w:eastAsia="Calibri"/>
          <w:b/>
          <w:szCs w:val="28"/>
        </w:rPr>
        <w:t xml:space="preserve">РЕШЕНИЕ </w:t>
      </w:r>
    </w:p>
    <w:p w:rsidR="00824632" w:rsidRPr="000A1AFE" w:rsidRDefault="00824632" w:rsidP="00824632">
      <w:pPr>
        <w:shd w:val="clear" w:color="auto" w:fill="FFFFFF"/>
        <w:jc w:val="center"/>
        <w:rPr>
          <w:szCs w:val="28"/>
        </w:rPr>
      </w:pPr>
    </w:p>
    <w:p w:rsidR="005C0D4B" w:rsidRPr="00B40C09" w:rsidRDefault="00824632" w:rsidP="00824632">
      <w:pPr>
        <w:jc w:val="center"/>
        <w:rPr>
          <w:sz w:val="22"/>
          <w:szCs w:val="22"/>
        </w:rPr>
      </w:pPr>
      <w:r>
        <w:rPr>
          <w:szCs w:val="28"/>
        </w:rPr>
        <w:t xml:space="preserve">25 октября 2024 года                                                                        № </w:t>
      </w:r>
      <w:r w:rsidR="007B0702">
        <w:rPr>
          <w:szCs w:val="28"/>
        </w:rPr>
        <w:t>72/278</w:t>
      </w:r>
      <w:bookmarkStart w:id="0" w:name="_GoBack"/>
      <w:bookmarkEnd w:id="0"/>
    </w:p>
    <w:p w:rsidR="005C0D4B" w:rsidRPr="00B40C09" w:rsidRDefault="005C0D4B" w:rsidP="005C0D4B">
      <w:pPr>
        <w:pStyle w:val="1"/>
        <w:spacing w:line="240" w:lineRule="auto"/>
        <w:jc w:val="center"/>
        <w:rPr>
          <w:i/>
          <w:szCs w:val="28"/>
        </w:rPr>
      </w:pPr>
    </w:p>
    <w:p w:rsidR="005A0A18" w:rsidRPr="00732929" w:rsidRDefault="005A0A18" w:rsidP="005A0A18">
      <w:pPr>
        <w:jc w:val="center"/>
        <w:outlineLvl w:val="0"/>
        <w:rPr>
          <w:szCs w:val="32"/>
        </w:rPr>
      </w:pPr>
      <w:r w:rsidRPr="00732929">
        <w:rPr>
          <w:szCs w:val="32"/>
        </w:rPr>
        <w:t>Об утверждении</w:t>
      </w:r>
      <w:r w:rsidR="00490B41" w:rsidRPr="00732929">
        <w:rPr>
          <w:szCs w:val="32"/>
        </w:rPr>
        <w:t xml:space="preserve"> </w:t>
      </w:r>
      <w:r w:rsidRPr="00732929">
        <w:rPr>
          <w:szCs w:val="32"/>
        </w:rPr>
        <w:t xml:space="preserve">Положения о порядке и условиях предоставления иных межбюджетных трансфертов из бюджета </w:t>
      </w:r>
      <w:r w:rsidR="003F2D44">
        <w:rPr>
          <w:szCs w:val="32"/>
        </w:rPr>
        <w:t>Ермаковского</w:t>
      </w:r>
      <w:r w:rsidRPr="00732929">
        <w:rPr>
          <w:szCs w:val="32"/>
        </w:rPr>
        <w:t xml:space="preserve"> сельского поселения бюджету Тарского муниципального района»</w:t>
      </w:r>
    </w:p>
    <w:p w:rsidR="004A3891" w:rsidRDefault="004A3891" w:rsidP="005C0D4B"/>
    <w:p w:rsidR="00A40077" w:rsidRPr="00824632" w:rsidRDefault="00505683" w:rsidP="00824632">
      <w:pPr>
        <w:ind w:firstLine="709"/>
      </w:pPr>
      <w:r w:rsidRPr="00865E5A"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>едерального закона от 6 октября 2003 г</w:t>
      </w:r>
      <w:r>
        <w:t>.</w:t>
      </w:r>
      <w:r w:rsidR="00824632">
        <w:t xml:space="preserve"> </w:t>
      </w:r>
      <w:r>
        <w:t>№</w:t>
      </w:r>
      <w:r w:rsidRPr="00865E5A">
        <w:t xml:space="preserve"> 131-ФЗ </w:t>
      </w:r>
      <w:r>
        <w:t>«</w:t>
      </w:r>
      <w:r w:rsidRPr="00865E5A">
        <w:t>Об общих принципах организации местного самоуправления в Российской</w:t>
      </w:r>
      <w:r w:rsidR="00824632">
        <w:t xml:space="preserve"> </w:t>
      </w:r>
      <w:r w:rsidRPr="00865E5A">
        <w:t>Федерации</w:t>
      </w:r>
      <w:r>
        <w:t>»</w:t>
      </w:r>
      <w:r w:rsidR="00554243">
        <w:t>, Уставом</w:t>
      </w:r>
      <w:r w:rsidR="00AE539F">
        <w:rPr>
          <w:szCs w:val="32"/>
        </w:rPr>
        <w:t xml:space="preserve"> </w:t>
      </w:r>
      <w:r w:rsidR="003F2D44">
        <w:rPr>
          <w:szCs w:val="32"/>
        </w:rPr>
        <w:t>Ермаковского</w:t>
      </w:r>
      <w:r w:rsidR="004A3891" w:rsidRPr="004A3891">
        <w:rPr>
          <w:szCs w:val="32"/>
        </w:rPr>
        <w:t xml:space="preserve"> сельского поселения</w:t>
      </w:r>
      <w:r w:rsidR="004A3891">
        <w:t xml:space="preserve">, Совет </w:t>
      </w:r>
      <w:r w:rsidR="00AE539F">
        <w:rPr>
          <w:szCs w:val="32"/>
        </w:rPr>
        <w:t xml:space="preserve"> </w:t>
      </w:r>
      <w:r w:rsidR="003F2D44">
        <w:rPr>
          <w:szCs w:val="32"/>
        </w:rPr>
        <w:t>Ермаковского</w:t>
      </w:r>
      <w:r w:rsidR="004A3891" w:rsidRPr="004A3891">
        <w:rPr>
          <w:szCs w:val="32"/>
        </w:rPr>
        <w:t xml:space="preserve"> сельского поселения</w:t>
      </w:r>
      <w:r w:rsidR="002130ED">
        <w:rPr>
          <w:szCs w:val="32"/>
        </w:rPr>
        <w:t xml:space="preserve"> Тарского муниципального района </w:t>
      </w:r>
      <w:r w:rsidR="00824632">
        <w:t>решил</w:t>
      </w:r>
      <w:r w:rsidR="00A40077">
        <w:t>:</w:t>
      </w:r>
    </w:p>
    <w:p w:rsidR="00824632" w:rsidRPr="00F77556" w:rsidRDefault="00824632" w:rsidP="00B0088F">
      <w:pPr>
        <w:widowControl/>
        <w:ind w:firstLine="709"/>
        <w:rPr>
          <w:szCs w:val="28"/>
        </w:rPr>
      </w:pPr>
      <w:r w:rsidRPr="00F77556">
        <w:rPr>
          <w:szCs w:val="28"/>
        </w:rPr>
        <w:t xml:space="preserve">1. Утвердить прилагаемое Положение о порядке и условиях предоставления иных межбюджетных трансфертов из бюджета </w:t>
      </w:r>
      <w:r w:rsidR="003F2D44">
        <w:rPr>
          <w:szCs w:val="32"/>
        </w:rPr>
        <w:t>Ермаковского</w:t>
      </w:r>
      <w:r w:rsidRPr="00F77556">
        <w:rPr>
          <w:szCs w:val="28"/>
        </w:rPr>
        <w:t xml:space="preserve"> сельского поселения Тарского муниципального района Омской области бюджету Тарского муниципального района.</w:t>
      </w:r>
    </w:p>
    <w:p w:rsidR="00824632" w:rsidRPr="00F77556" w:rsidRDefault="00824632" w:rsidP="00824632">
      <w:pPr>
        <w:widowControl/>
        <w:ind w:firstLine="709"/>
        <w:rPr>
          <w:szCs w:val="28"/>
        </w:rPr>
      </w:pPr>
      <w:r w:rsidRPr="00F77556">
        <w:rPr>
          <w:szCs w:val="28"/>
        </w:rPr>
        <w:t xml:space="preserve">2. Настоящее решение опубликовать в информационном бюллетене «Официальный вестник </w:t>
      </w:r>
      <w:r w:rsidR="003F2D44">
        <w:rPr>
          <w:szCs w:val="32"/>
        </w:rPr>
        <w:t>Ермаковского</w:t>
      </w:r>
      <w:r w:rsidRPr="00F77556">
        <w:rPr>
          <w:szCs w:val="28"/>
        </w:rPr>
        <w:t xml:space="preserve"> сельского поселения» и разместить на официальном сайте </w:t>
      </w:r>
      <w:r w:rsidR="003F2D44">
        <w:rPr>
          <w:szCs w:val="32"/>
        </w:rPr>
        <w:t>Ермаковского</w:t>
      </w:r>
      <w:r w:rsidRPr="00F77556">
        <w:rPr>
          <w:szCs w:val="28"/>
        </w:rPr>
        <w:t xml:space="preserve"> сельского поселения в сети «Интернет».</w:t>
      </w:r>
    </w:p>
    <w:p w:rsidR="00824632" w:rsidRPr="00F77556" w:rsidRDefault="00824632" w:rsidP="00824632">
      <w:pPr>
        <w:widowControl/>
        <w:ind w:firstLine="709"/>
        <w:rPr>
          <w:szCs w:val="28"/>
        </w:rPr>
      </w:pPr>
      <w:r w:rsidRPr="00F77556">
        <w:rPr>
          <w:szCs w:val="28"/>
        </w:rPr>
        <w:t>3. Настоящее решение вступает в силу после его официального опубликования (обнародования).</w:t>
      </w:r>
    </w:p>
    <w:p w:rsidR="00472A6B" w:rsidRPr="00BC4468" w:rsidRDefault="00BC4468" w:rsidP="00BC4468">
      <w:pPr>
        <w:ind w:firstLine="709"/>
        <w:rPr>
          <w:szCs w:val="28"/>
        </w:rPr>
      </w:pPr>
      <w:r>
        <w:rPr>
          <w:szCs w:val="28"/>
        </w:rPr>
        <w:t>4</w:t>
      </w:r>
      <w:r w:rsidR="00A068E1" w:rsidRPr="00BC4468">
        <w:rPr>
          <w:szCs w:val="28"/>
        </w:rPr>
        <w:t>.</w:t>
      </w:r>
      <w:r w:rsidR="00B0088F" w:rsidRPr="00BC4468">
        <w:rPr>
          <w:szCs w:val="28"/>
        </w:rPr>
        <w:t xml:space="preserve"> </w:t>
      </w:r>
      <w:r w:rsidR="005B0438">
        <w:rPr>
          <w:szCs w:val="28"/>
        </w:rPr>
        <w:t xml:space="preserve">Действие положений </w:t>
      </w:r>
      <w:r w:rsidRPr="00BC4468">
        <w:rPr>
          <w:rStyle w:val="CharStyle25"/>
          <w:color w:val="000000"/>
          <w:sz w:val="28"/>
          <w:szCs w:val="28"/>
        </w:rPr>
        <w:t>Приложени</w:t>
      </w:r>
      <w:r w:rsidR="005B0438">
        <w:rPr>
          <w:rStyle w:val="CharStyle25"/>
          <w:color w:val="000000"/>
          <w:sz w:val="28"/>
          <w:szCs w:val="28"/>
        </w:rPr>
        <w:t>я</w:t>
      </w:r>
      <w:r w:rsidRPr="00BC4468">
        <w:rPr>
          <w:rStyle w:val="CharStyle25"/>
          <w:color w:val="000000"/>
          <w:sz w:val="28"/>
          <w:szCs w:val="28"/>
        </w:rPr>
        <w:t xml:space="preserve"> № 1 к Положению о порядке и условиях предоставления иных межбюджетных трансфертов</w:t>
      </w:r>
      <w:r w:rsidRPr="00BC4468">
        <w:rPr>
          <w:szCs w:val="28"/>
        </w:rPr>
        <w:t xml:space="preserve"> </w:t>
      </w:r>
      <w:r w:rsidRPr="00BC4468">
        <w:rPr>
          <w:rStyle w:val="CharStyle25"/>
          <w:color w:val="000000"/>
          <w:sz w:val="28"/>
          <w:szCs w:val="28"/>
        </w:rPr>
        <w:t xml:space="preserve">из бюджета </w:t>
      </w:r>
      <w:r w:rsidR="003F2D44">
        <w:rPr>
          <w:szCs w:val="28"/>
        </w:rPr>
        <w:t>Ермаковского</w:t>
      </w:r>
      <w:r w:rsidRPr="00BC4468">
        <w:rPr>
          <w:rStyle w:val="CharStyle25"/>
          <w:color w:val="000000"/>
          <w:sz w:val="28"/>
          <w:szCs w:val="28"/>
        </w:rPr>
        <w:t xml:space="preserve"> сельского поселения</w:t>
      </w:r>
      <w:r w:rsidRPr="00BC4468">
        <w:rPr>
          <w:szCs w:val="28"/>
        </w:rPr>
        <w:t xml:space="preserve"> </w:t>
      </w:r>
      <w:r w:rsidRPr="00BC4468">
        <w:rPr>
          <w:rStyle w:val="CharStyle25"/>
          <w:color w:val="000000"/>
          <w:sz w:val="28"/>
          <w:szCs w:val="28"/>
        </w:rPr>
        <w:t>бюджету Тарского муниципального района «</w:t>
      </w:r>
      <w:r w:rsidRPr="00BC4468">
        <w:rPr>
          <w:szCs w:val="28"/>
        </w:rPr>
        <w:t xml:space="preserve">Методика распределения </w:t>
      </w:r>
      <w:proofErr w:type="gramStart"/>
      <w:r w:rsidRPr="00BC4468">
        <w:rPr>
          <w:szCs w:val="28"/>
        </w:rPr>
        <w:t>иных межбюджетных трансфертов</w:t>
      </w:r>
      <w:proofErr w:type="gramEnd"/>
      <w:r w:rsidRPr="00BC4468">
        <w:rPr>
          <w:szCs w:val="28"/>
        </w:rPr>
        <w:t xml:space="preserve"> предоставляемых бюджету Тарского муниципального района» </w:t>
      </w:r>
      <w:r w:rsidR="00472A6B" w:rsidRPr="00BC4468">
        <w:rPr>
          <w:szCs w:val="28"/>
        </w:rPr>
        <w:t>настоящего Решения распространя</w:t>
      </w:r>
      <w:r w:rsidR="005B0438">
        <w:rPr>
          <w:szCs w:val="28"/>
        </w:rPr>
        <w:t>ю</w:t>
      </w:r>
      <w:r w:rsidR="00472A6B" w:rsidRPr="00BC4468">
        <w:rPr>
          <w:szCs w:val="28"/>
        </w:rPr>
        <w:t xml:space="preserve">тся на правоотношения, возникающие при составлении и исполнении бюджета поселения, начиная с бюджета </w:t>
      </w:r>
      <w:r w:rsidR="00472A6B" w:rsidRPr="00BC4468">
        <w:rPr>
          <w:rFonts w:eastAsiaTheme="minorHAnsi"/>
          <w:color w:val="000000"/>
          <w:szCs w:val="28"/>
          <w:lang w:eastAsia="en-US"/>
        </w:rPr>
        <w:t>на 202</w:t>
      </w:r>
      <w:r w:rsidR="00F93F3D" w:rsidRPr="00BC4468">
        <w:rPr>
          <w:rFonts w:eastAsiaTheme="minorHAnsi"/>
          <w:color w:val="000000"/>
          <w:szCs w:val="28"/>
          <w:lang w:eastAsia="en-US"/>
        </w:rPr>
        <w:t>5</w:t>
      </w:r>
      <w:r w:rsidR="00472A6B" w:rsidRPr="00BC4468">
        <w:rPr>
          <w:rFonts w:eastAsiaTheme="minorHAnsi"/>
          <w:color w:val="000000"/>
          <w:szCs w:val="28"/>
          <w:lang w:eastAsia="en-US"/>
        </w:rPr>
        <w:t xml:space="preserve"> год и на плановый период 202</w:t>
      </w:r>
      <w:r w:rsidR="00F93F3D" w:rsidRPr="00BC4468">
        <w:rPr>
          <w:rFonts w:eastAsiaTheme="minorHAnsi"/>
          <w:color w:val="000000"/>
          <w:szCs w:val="28"/>
          <w:lang w:eastAsia="en-US"/>
        </w:rPr>
        <w:t>6</w:t>
      </w:r>
      <w:r w:rsidR="00472A6B" w:rsidRPr="00BC4468">
        <w:rPr>
          <w:rFonts w:eastAsiaTheme="minorHAnsi"/>
          <w:color w:val="000000"/>
          <w:szCs w:val="28"/>
          <w:lang w:eastAsia="en-US"/>
        </w:rPr>
        <w:t xml:space="preserve"> и 202</w:t>
      </w:r>
      <w:r w:rsidR="00F93F3D" w:rsidRPr="00BC4468">
        <w:rPr>
          <w:rFonts w:eastAsiaTheme="minorHAnsi"/>
          <w:color w:val="000000"/>
          <w:szCs w:val="28"/>
          <w:lang w:eastAsia="en-US"/>
        </w:rPr>
        <w:t>7</w:t>
      </w:r>
      <w:r w:rsidR="00472A6B" w:rsidRPr="00BC4468">
        <w:rPr>
          <w:rFonts w:eastAsiaTheme="minorHAnsi"/>
          <w:color w:val="000000"/>
          <w:szCs w:val="28"/>
          <w:lang w:eastAsia="en-US"/>
        </w:rPr>
        <w:t xml:space="preserve"> годов.</w:t>
      </w:r>
    </w:p>
    <w:p w:rsidR="00472A6B" w:rsidRDefault="00472A6B" w:rsidP="00472A6B">
      <w:pPr>
        <w:rPr>
          <w:b/>
          <w:szCs w:val="28"/>
        </w:rPr>
      </w:pPr>
    </w:p>
    <w:p w:rsidR="00BC4468" w:rsidRDefault="00BC4468" w:rsidP="00472A6B">
      <w:pPr>
        <w:rPr>
          <w:b/>
          <w:szCs w:val="28"/>
        </w:rPr>
      </w:pPr>
    </w:p>
    <w:p w:rsidR="00B0088F" w:rsidRPr="00B0088F" w:rsidRDefault="00B0088F" w:rsidP="00B0088F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rPr>
          <w:szCs w:val="28"/>
        </w:rPr>
      </w:pPr>
      <w:r w:rsidRPr="00B0088F">
        <w:rPr>
          <w:szCs w:val="28"/>
        </w:rPr>
        <w:t xml:space="preserve">Председатель Совета </w:t>
      </w:r>
    </w:p>
    <w:p w:rsidR="00B0088F" w:rsidRPr="00B0088F" w:rsidRDefault="003F2D44" w:rsidP="00B0088F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rPr>
          <w:szCs w:val="28"/>
        </w:rPr>
      </w:pPr>
      <w:r>
        <w:rPr>
          <w:szCs w:val="28"/>
        </w:rPr>
        <w:t>Ермаковского</w:t>
      </w:r>
      <w:r w:rsidR="00B0088F" w:rsidRPr="00B0088F">
        <w:rPr>
          <w:szCs w:val="28"/>
        </w:rPr>
        <w:t xml:space="preserve"> сельского поселения                                     </w:t>
      </w:r>
      <w:r>
        <w:rPr>
          <w:szCs w:val="28"/>
        </w:rPr>
        <w:t xml:space="preserve">  </w:t>
      </w:r>
      <w:r w:rsidR="00B0088F" w:rsidRPr="00B0088F">
        <w:rPr>
          <w:szCs w:val="28"/>
        </w:rPr>
        <w:t xml:space="preserve">   </w:t>
      </w:r>
      <w:r>
        <w:rPr>
          <w:szCs w:val="28"/>
        </w:rPr>
        <w:t>Т.А. Яковлева</w:t>
      </w:r>
    </w:p>
    <w:p w:rsidR="00B0088F" w:rsidRPr="00B0088F" w:rsidRDefault="00B0088F" w:rsidP="00B0088F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rPr>
          <w:szCs w:val="28"/>
        </w:rPr>
      </w:pPr>
      <w:r w:rsidRPr="00B0088F">
        <w:rPr>
          <w:szCs w:val="28"/>
        </w:rPr>
        <w:tab/>
      </w:r>
      <w:r w:rsidRPr="00B0088F">
        <w:rPr>
          <w:szCs w:val="28"/>
        </w:rPr>
        <w:tab/>
      </w:r>
      <w:r w:rsidRPr="00B0088F">
        <w:rPr>
          <w:szCs w:val="28"/>
        </w:rPr>
        <w:tab/>
      </w:r>
    </w:p>
    <w:p w:rsidR="00F93F3D" w:rsidRPr="00B0088F" w:rsidRDefault="00B0088F" w:rsidP="00B0088F">
      <w:pPr>
        <w:pStyle w:val="Style24"/>
        <w:shd w:val="clear" w:color="auto" w:fill="auto"/>
        <w:spacing w:before="0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B0088F">
        <w:rPr>
          <w:rFonts w:ascii="Times New Roman" w:hAnsi="Times New Roman"/>
          <w:sz w:val="28"/>
          <w:szCs w:val="28"/>
        </w:rPr>
        <w:t xml:space="preserve">Глава </w:t>
      </w:r>
      <w:r w:rsidR="003F2D44">
        <w:rPr>
          <w:rFonts w:ascii="Times New Roman" w:hAnsi="Times New Roman"/>
          <w:sz w:val="28"/>
          <w:szCs w:val="28"/>
        </w:rPr>
        <w:t>Ермаковского</w:t>
      </w:r>
      <w:r w:rsidRPr="00B0088F">
        <w:rPr>
          <w:rFonts w:ascii="Times New Roman" w:hAnsi="Times New Roman"/>
          <w:sz w:val="28"/>
          <w:szCs w:val="28"/>
        </w:rPr>
        <w:t xml:space="preserve"> сельского поселения                                 </w:t>
      </w:r>
      <w:r w:rsidR="003F2D44">
        <w:rPr>
          <w:rFonts w:ascii="Times New Roman" w:hAnsi="Times New Roman"/>
          <w:sz w:val="28"/>
          <w:szCs w:val="28"/>
        </w:rPr>
        <w:t>А.В. Лычкина</w:t>
      </w:r>
    </w:p>
    <w:p w:rsidR="00B0088F" w:rsidRDefault="00B0088F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0088F" w:rsidRDefault="00B0088F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0088F" w:rsidRDefault="00B0088F" w:rsidP="00BC4468">
      <w:pPr>
        <w:pStyle w:val="Style24"/>
        <w:shd w:val="clear" w:color="auto" w:fill="auto"/>
        <w:spacing w:before="0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0088F" w:rsidRPr="00F77556" w:rsidRDefault="00B0088F" w:rsidP="00B0088F">
      <w:pPr>
        <w:widowControl/>
        <w:rPr>
          <w:szCs w:val="28"/>
        </w:rPr>
      </w:pPr>
    </w:p>
    <w:p w:rsidR="00B0088F" w:rsidRPr="00F77556" w:rsidRDefault="00B0088F" w:rsidP="00B0088F">
      <w:pPr>
        <w:widowControl/>
        <w:ind w:left="284" w:firstLine="4394"/>
        <w:jc w:val="left"/>
        <w:rPr>
          <w:szCs w:val="28"/>
        </w:rPr>
      </w:pPr>
      <w:r w:rsidRPr="00F77556">
        <w:rPr>
          <w:szCs w:val="28"/>
        </w:rPr>
        <w:lastRenderedPageBreak/>
        <w:t>Приложение</w:t>
      </w:r>
    </w:p>
    <w:p w:rsidR="00B0088F" w:rsidRPr="00F77556" w:rsidRDefault="00B0088F" w:rsidP="00B0088F">
      <w:pPr>
        <w:widowControl/>
        <w:ind w:left="284" w:firstLine="4394"/>
        <w:jc w:val="left"/>
        <w:rPr>
          <w:szCs w:val="28"/>
        </w:rPr>
      </w:pPr>
      <w:r w:rsidRPr="00F77556">
        <w:rPr>
          <w:szCs w:val="28"/>
        </w:rPr>
        <w:t xml:space="preserve">к решению Совета </w:t>
      </w:r>
      <w:r w:rsidR="003F2D44">
        <w:rPr>
          <w:szCs w:val="28"/>
        </w:rPr>
        <w:t>Ермаковского</w:t>
      </w:r>
    </w:p>
    <w:p w:rsidR="00B0088F" w:rsidRPr="00F77556" w:rsidRDefault="00B0088F" w:rsidP="00B0088F">
      <w:pPr>
        <w:widowControl/>
        <w:ind w:left="284" w:firstLine="4394"/>
        <w:jc w:val="left"/>
        <w:rPr>
          <w:szCs w:val="28"/>
        </w:rPr>
      </w:pPr>
      <w:r w:rsidRPr="00F77556">
        <w:rPr>
          <w:szCs w:val="28"/>
        </w:rPr>
        <w:t>сельского поселения Тарского</w:t>
      </w:r>
    </w:p>
    <w:p w:rsidR="00B0088F" w:rsidRPr="00F77556" w:rsidRDefault="00B0088F" w:rsidP="00B0088F">
      <w:pPr>
        <w:widowControl/>
        <w:ind w:left="284" w:firstLine="4394"/>
        <w:jc w:val="left"/>
        <w:rPr>
          <w:szCs w:val="28"/>
        </w:rPr>
      </w:pPr>
      <w:r w:rsidRPr="00F77556">
        <w:rPr>
          <w:szCs w:val="28"/>
        </w:rPr>
        <w:t>муниципального района</w:t>
      </w:r>
    </w:p>
    <w:p w:rsidR="00B0088F" w:rsidRPr="00F77556" w:rsidRDefault="00B0088F" w:rsidP="00B0088F">
      <w:pPr>
        <w:widowControl/>
        <w:ind w:left="284" w:firstLine="4394"/>
        <w:jc w:val="left"/>
        <w:rPr>
          <w:szCs w:val="28"/>
        </w:rPr>
      </w:pPr>
      <w:r w:rsidRPr="00F77556">
        <w:rPr>
          <w:szCs w:val="28"/>
        </w:rPr>
        <w:t>Омской области</w:t>
      </w:r>
    </w:p>
    <w:p w:rsidR="00B0088F" w:rsidRPr="00F77556" w:rsidRDefault="00B0088F" w:rsidP="00B0088F">
      <w:pPr>
        <w:widowControl/>
        <w:ind w:left="284" w:firstLine="4394"/>
        <w:jc w:val="left"/>
        <w:rPr>
          <w:szCs w:val="28"/>
        </w:rPr>
      </w:pPr>
      <w:r w:rsidRPr="00F77556">
        <w:rPr>
          <w:szCs w:val="28"/>
        </w:rPr>
        <w:t xml:space="preserve">от </w:t>
      </w:r>
      <w:r>
        <w:rPr>
          <w:szCs w:val="28"/>
        </w:rPr>
        <w:t>25</w:t>
      </w:r>
      <w:r w:rsidRPr="00F77556">
        <w:rPr>
          <w:szCs w:val="28"/>
        </w:rPr>
        <w:t>.</w:t>
      </w:r>
      <w:r>
        <w:rPr>
          <w:szCs w:val="28"/>
        </w:rPr>
        <w:t>10</w:t>
      </w:r>
      <w:r w:rsidRPr="00F77556">
        <w:rPr>
          <w:szCs w:val="28"/>
        </w:rPr>
        <w:t>.20</w:t>
      </w:r>
      <w:r>
        <w:rPr>
          <w:szCs w:val="28"/>
        </w:rPr>
        <w:t>24</w:t>
      </w:r>
      <w:r w:rsidRPr="00F77556">
        <w:rPr>
          <w:szCs w:val="28"/>
        </w:rPr>
        <w:t xml:space="preserve"> № </w:t>
      </w:r>
      <w:r>
        <w:rPr>
          <w:szCs w:val="28"/>
        </w:rPr>
        <w:t>265</w:t>
      </w:r>
      <w:r w:rsidRPr="00F77556">
        <w:rPr>
          <w:szCs w:val="28"/>
        </w:rPr>
        <w:t>/</w:t>
      </w:r>
      <w:r>
        <w:rPr>
          <w:szCs w:val="28"/>
        </w:rPr>
        <w:t>70</w:t>
      </w:r>
    </w:p>
    <w:p w:rsidR="00B0088F" w:rsidRPr="00F77556" w:rsidRDefault="00B0088F" w:rsidP="00B0088F">
      <w:pPr>
        <w:widowControl/>
        <w:ind w:firstLine="294"/>
        <w:rPr>
          <w:szCs w:val="28"/>
        </w:rPr>
      </w:pPr>
      <w:r w:rsidRPr="00F77556">
        <w:rPr>
          <w:szCs w:val="28"/>
        </w:rPr>
        <w:t> </w:t>
      </w:r>
    </w:p>
    <w:p w:rsidR="00B0088F" w:rsidRPr="00F77556" w:rsidRDefault="00B0088F" w:rsidP="00B0088F">
      <w:pPr>
        <w:widowControl/>
        <w:ind w:firstLine="294"/>
        <w:jc w:val="center"/>
        <w:rPr>
          <w:szCs w:val="28"/>
        </w:rPr>
      </w:pPr>
      <w:r w:rsidRPr="00F77556">
        <w:rPr>
          <w:szCs w:val="28"/>
        </w:rPr>
        <w:t>Положение о порядке и условиях</w:t>
      </w:r>
    </w:p>
    <w:p w:rsidR="00B0088F" w:rsidRPr="00F77556" w:rsidRDefault="00B0088F" w:rsidP="00B0088F">
      <w:pPr>
        <w:widowControl/>
        <w:ind w:firstLine="294"/>
        <w:jc w:val="center"/>
        <w:rPr>
          <w:szCs w:val="28"/>
        </w:rPr>
      </w:pPr>
      <w:r w:rsidRPr="00F77556">
        <w:rPr>
          <w:szCs w:val="28"/>
        </w:rPr>
        <w:t>предоставления иных межбюджетных трансфертов из бюджета</w:t>
      </w:r>
    </w:p>
    <w:p w:rsidR="00B0088F" w:rsidRPr="00F77556" w:rsidRDefault="003F2D44" w:rsidP="00B0088F">
      <w:pPr>
        <w:widowControl/>
        <w:ind w:firstLine="294"/>
        <w:jc w:val="center"/>
        <w:rPr>
          <w:szCs w:val="28"/>
        </w:rPr>
      </w:pPr>
      <w:r>
        <w:rPr>
          <w:szCs w:val="28"/>
        </w:rPr>
        <w:t>Ермаковского</w:t>
      </w:r>
      <w:r w:rsidR="00B0088F" w:rsidRPr="00F77556">
        <w:rPr>
          <w:szCs w:val="28"/>
        </w:rPr>
        <w:t xml:space="preserve"> сельского поселения бюджету</w:t>
      </w:r>
    </w:p>
    <w:p w:rsidR="00B0088F" w:rsidRPr="00F77556" w:rsidRDefault="00B0088F" w:rsidP="00B0088F">
      <w:pPr>
        <w:widowControl/>
        <w:ind w:firstLine="294"/>
        <w:jc w:val="center"/>
        <w:rPr>
          <w:szCs w:val="28"/>
        </w:rPr>
      </w:pPr>
      <w:r w:rsidRPr="00F77556">
        <w:rPr>
          <w:szCs w:val="28"/>
        </w:rPr>
        <w:t>Тарского муниципального района Омской области</w:t>
      </w:r>
    </w:p>
    <w:p w:rsidR="00B0088F" w:rsidRPr="00F77556" w:rsidRDefault="00B0088F" w:rsidP="00B0088F">
      <w:pPr>
        <w:widowControl/>
        <w:ind w:firstLine="709"/>
        <w:jc w:val="center"/>
        <w:rPr>
          <w:szCs w:val="28"/>
        </w:rPr>
      </w:pPr>
      <w:r w:rsidRPr="00F77556">
        <w:rPr>
          <w:szCs w:val="28"/>
        </w:rPr>
        <w:t> </w:t>
      </w:r>
    </w:p>
    <w:p w:rsidR="00B0088F" w:rsidRPr="00F77556" w:rsidRDefault="00B0088F" w:rsidP="00B0088F">
      <w:pPr>
        <w:widowControl/>
        <w:ind w:firstLine="709"/>
        <w:jc w:val="center"/>
        <w:rPr>
          <w:szCs w:val="28"/>
        </w:rPr>
      </w:pPr>
      <w:r w:rsidRPr="00F77556">
        <w:rPr>
          <w:szCs w:val="28"/>
        </w:rPr>
        <w:t>1. Общие положения</w:t>
      </w:r>
    </w:p>
    <w:p w:rsidR="00B0088F" w:rsidRPr="00F77556" w:rsidRDefault="00B0088F" w:rsidP="00B0088F">
      <w:pPr>
        <w:widowControl/>
        <w:ind w:firstLine="709"/>
        <w:jc w:val="center"/>
        <w:rPr>
          <w:szCs w:val="28"/>
        </w:rPr>
      </w:pPr>
      <w:r w:rsidRPr="00F77556">
        <w:rPr>
          <w:szCs w:val="28"/>
        </w:rPr>
        <w:t> 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>Настоящим Положением, принятым в соответствии со </w:t>
      </w:r>
      <w:hyperlink r:id="rId9" w:history="1">
        <w:r w:rsidRPr="00732929">
          <w:rPr>
            <w:szCs w:val="28"/>
          </w:rPr>
          <w:t>статьями 9</w:t>
        </w:r>
      </w:hyperlink>
      <w:r w:rsidRPr="00732929">
        <w:rPr>
          <w:szCs w:val="28"/>
        </w:rPr>
        <w:t> и 142.5 </w:t>
      </w:r>
      <w:hyperlink r:id="rId10" w:tgtFrame="_blank" w:history="1">
        <w:r w:rsidRPr="00732929">
          <w:rPr>
            <w:szCs w:val="28"/>
          </w:rPr>
          <w:t>Бюджетного кодекса Российской Федерации</w:t>
        </w:r>
      </w:hyperlink>
      <w:r w:rsidRPr="00732929">
        <w:rPr>
          <w:szCs w:val="28"/>
        </w:rPr>
        <w:t>, частью 4 статьи 65 Федерального закона от 6 октября 2003 г. № 131-ФЗ «</w:t>
      </w:r>
      <w:hyperlink r:id="rId11" w:tgtFrame="_blank" w:history="1">
        <w:r w:rsidRPr="00732929">
          <w:rPr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732929">
        <w:rPr>
          <w:szCs w:val="28"/>
        </w:rPr>
        <w:t>», </w:t>
      </w:r>
      <w:hyperlink r:id="rId12" w:tgtFrame="_blank" w:history="1">
        <w:r w:rsidRPr="00732929">
          <w:rPr>
            <w:szCs w:val="28"/>
          </w:rPr>
          <w:t>Уставом </w:t>
        </w:r>
      </w:hyperlink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 и Положением «О бюджетном процессе и бюджетном устройстве в </w:t>
      </w:r>
      <w:r w:rsidR="003F2D44">
        <w:rPr>
          <w:szCs w:val="28"/>
        </w:rPr>
        <w:t>Ермаковском</w:t>
      </w:r>
      <w:r w:rsidRPr="00732929">
        <w:rPr>
          <w:szCs w:val="28"/>
        </w:rPr>
        <w:t xml:space="preserve"> сельском поселении Тарского муниципального района Омской области» устанавливается порядок и условия предоставления иных межбюджетных трансфертов из бюджета 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 бюджету Тарского муниципального района.</w:t>
      </w:r>
    </w:p>
    <w:p w:rsidR="00B0088F" w:rsidRPr="00732929" w:rsidRDefault="00B0088F" w:rsidP="00B0088F">
      <w:pPr>
        <w:widowControl/>
        <w:ind w:firstLine="709"/>
        <w:jc w:val="center"/>
        <w:rPr>
          <w:szCs w:val="28"/>
        </w:rPr>
      </w:pPr>
      <w:r w:rsidRPr="00732929">
        <w:rPr>
          <w:szCs w:val="28"/>
        </w:rPr>
        <w:t> </w:t>
      </w:r>
    </w:p>
    <w:p w:rsidR="00B0088F" w:rsidRPr="00732929" w:rsidRDefault="00B0088F" w:rsidP="00B0088F">
      <w:pPr>
        <w:widowControl/>
        <w:ind w:firstLine="294"/>
        <w:jc w:val="center"/>
        <w:rPr>
          <w:szCs w:val="28"/>
        </w:rPr>
      </w:pPr>
      <w:r w:rsidRPr="00732929">
        <w:rPr>
          <w:szCs w:val="28"/>
        </w:rPr>
        <w:t>2. Порядок и условия</w:t>
      </w:r>
    </w:p>
    <w:p w:rsidR="00B0088F" w:rsidRPr="00732929" w:rsidRDefault="00B0088F" w:rsidP="00B0088F">
      <w:pPr>
        <w:widowControl/>
        <w:ind w:firstLine="294"/>
        <w:jc w:val="center"/>
        <w:rPr>
          <w:szCs w:val="28"/>
        </w:rPr>
      </w:pPr>
      <w:r w:rsidRPr="00732929">
        <w:rPr>
          <w:szCs w:val="28"/>
        </w:rPr>
        <w:t>предоставления иных межбюджетных трансфертов</w:t>
      </w:r>
    </w:p>
    <w:p w:rsidR="00B0088F" w:rsidRPr="00732929" w:rsidRDefault="00B0088F" w:rsidP="00B0088F">
      <w:pPr>
        <w:widowControl/>
        <w:ind w:firstLine="294"/>
        <w:jc w:val="center"/>
        <w:rPr>
          <w:szCs w:val="28"/>
        </w:rPr>
      </w:pPr>
      <w:r w:rsidRPr="00732929">
        <w:rPr>
          <w:szCs w:val="28"/>
        </w:rPr>
        <w:t> 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2.1. Целью предоставления иных межбюджетных трансфертов из бюджета 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 Тарского муниципального района Омской области бюджету Тарского муниципального района является финансовое обеспечение переданных органами местного самоуправления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 органам местного самоуправления Тарского муниципального района полномочий по решению вопросов местного значения 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 Тарского муниципального района Омской области установленных в соответствии с Федеральным законом от 6 октября 2003 г. № 131-ФЗ «</w:t>
      </w:r>
      <w:hyperlink r:id="rId13" w:tgtFrame="_blank" w:history="1">
        <w:r w:rsidRPr="00732929">
          <w:rPr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732929">
        <w:rPr>
          <w:szCs w:val="28"/>
        </w:rPr>
        <w:t xml:space="preserve">», законами Омской области, в соответствии с заключаемыми соглашениями; иные случаи, установленные бюджетным законодательством Российской Федерации, бюджетным законодательством Омской области и (или) муниципальными правовыми актами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2.2. Предоставление иных межбюджетных трансфертов из </w:t>
      </w:r>
      <w:proofErr w:type="gramStart"/>
      <w:r w:rsidRPr="00732929">
        <w:rPr>
          <w:szCs w:val="28"/>
        </w:rPr>
        <w:t xml:space="preserve">бюджета  </w:t>
      </w:r>
      <w:r w:rsidR="003F2D44">
        <w:rPr>
          <w:szCs w:val="28"/>
        </w:rPr>
        <w:t>Ермаковского</w:t>
      </w:r>
      <w:proofErr w:type="gramEnd"/>
      <w:r w:rsidRPr="00732929">
        <w:rPr>
          <w:szCs w:val="28"/>
        </w:rPr>
        <w:t xml:space="preserve"> сельского поселения бюджету Тарского муниципального </w:t>
      </w:r>
      <w:r w:rsidRPr="00732929">
        <w:rPr>
          <w:szCs w:val="28"/>
        </w:rPr>
        <w:lastRenderedPageBreak/>
        <w:t xml:space="preserve">района осуществляется за счет доходов бюджета </w:t>
      </w:r>
      <w:r w:rsidR="003F2D44">
        <w:rPr>
          <w:szCs w:val="28"/>
        </w:rPr>
        <w:t>Ермаковское</w:t>
      </w:r>
      <w:r w:rsidRPr="00732929">
        <w:rPr>
          <w:szCs w:val="28"/>
        </w:rPr>
        <w:t xml:space="preserve"> сельского поселения.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2.3. Иные межбюджетные трансферты из </w:t>
      </w:r>
      <w:proofErr w:type="gramStart"/>
      <w:r w:rsidRPr="00732929">
        <w:rPr>
          <w:szCs w:val="28"/>
        </w:rPr>
        <w:t xml:space="preserve">бюджета  </w:t>
      </w:r>
      <w:r w:rsidR="003F2D44">
        <w:rPr>
          <w:szCs w:val="28"/>
        </w:rPr>
        <w:t>Ермаковского</w:t>
      </w:r>
      <w:proofErr w:type="gramEnd"/>
      <w:r w:rsidRPr="00732929">
        <w:rPr>
          <w:szCs w:val="28"/>
        </w:rPr>
        <w:t xml:space="preserve"> сельского поселения бюджету отражаются в доходной части бюджета Тарского муниципального района согласно классификации доходов бюджетов.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2.4. Иные межбюджетных трансферты из </w:t>
      </w:r>
      <w:proofErr w:type="gramStart"/>
      <w:r w:rsidRPr="00732929">
        <w:rPr>
          <w:szCs w:val="28"/>
        </w:rPr>
        <w:t xml:space="preserve">бюджета  </w:t>
      </w:r>
      <w:r w:rsidR="003F2D44">
        <w:rPr>
          <w:szCs w:val="28"/>
        </w:rPr>
        <w:t>Ермаковского</w:t>
      </w:r>
      <w:proofErr w:type="gramEnd"/>
      <w:r w:rsidRPr="00732929">
        <w:rPr>
          <w:szCs w:val="28"/>
        </w:rPr>
        <w:t xml:space="preserve"> сельского поселения бюджету Тарского муниципального района предоставляются, в том числе, в рамках реализации муниципальных программ,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2.5. Условия предоставления и расходования иных межбюджетных трансфертов устанавливаются муниципальными правовыми </w:t>
      </w:r>
      <w:proofErr w:type="gramStart"/>
      <w:r w:rsidRPr="00732929">
        <w:rPr>
          <w:szCs w:val="28"/>
        </w:rPr>
        <w:t xml:space="preserve">актами  </w:t>
      </w:r>
      <w:r w:rsidR="003F2D44">
        <w:rPr>
          <w:szCs w:val="28"/>
        </w:rPr>
        <w:t>Ермаковского</w:t>
      </w:r>
      <w:proofErr w:type="gramEnd"/>
      <w:r w:rsidRPr="00732929">
        <w:rPr>
          <w:szCs w:val="28"/>
        </w:rPr>
        <w:t xml:space="preserve"> сельского поселения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2.6. Расчёт объёма иных межбюджетных трансфертов из </w:t>
      </w:r>
      <w:proofErr w:type="gramStart"/>
      <w:r w:rsidRPr="00732929">
        <w:rPr>
          <w:szCs w:val="28"/>
        </w:rPr>
        <w:t xml:space="preserve">бюджета  </w:t>
      </w:r>
      <w:r w:rsidR="003F2D44">
        <w:rPr>
          <w:szCs w:val="28"/>
        </w:rPr>
        <w:t>Ермаковского</w:t>
      </w:r>
      <w:proofErr w:type="gramEnd"/>
      <w:r w:rsidRPr="00732929">
        <w:rPr>
          <w:szCs w:val="28"/>
        </w:rPr>
        <w:t xml:space="preserve"> сельского поселения бюджету Тарского муниципального района производится в соответствии с методиками согласно приложению 1 к настоящему Положению.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2.7. Объем иных межбюджетных трансфертов утверждается в решении о бюджете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 на очередной финансовый год (очередной финансовый год и плановый период) или посредством внесения изменений в решение о </w:t>
      </w:r>
      <w:proofErr w:type="gramStart"/>
      <w:r w:rsidRPr="00732929">
        <w:rPr>
          <w:szCs w:val="28"/>
        </w:rPr>
        <w:t xml:space="preserve">бюджете  </w:t>
      </w:r>
      <w:r w:rsidR="003F2D44">
        <w:rPr>
          <w:szCs w:val="28"/>
        </w:rPr>
        <w:t>Ермаковского</w:t>
      </w:r>
      <w:proofErr w:type="gramEnd"/>
      <w:r w:rsidRPr="00732929">
        <w:rPr>
          <w:szCs w:val="28"/>
        </w:rPr>
        <w:t xml:space="preserve"> сельского поселения на очередной финансовый год (очередной финансовый год и плановый период) или путем внесения изменений в сводную бюджетную роспись расходов бюджета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2.8.Иные межбюджетные трансферты из </w:t>
      </w:r>
      <w:proofErr w:type="gramStart"/>
      <w:r w:rsidRPr="00732929">
        <w:rPr>
          <w:szCs w:val="28"/>
        </w:rPr>
        <w:t xml:space="preserve">бюджета  </w:t>
      </w:r>
      <w:r w:rsidR="003F2D44">
        <w:rPr>
          <w:szCs w:val="28"/>
        </w:rPr>
        <w:t>Ермаковского</w:t>
      </w:r>
      <w:proofErr w:type="gramEnd"/>
      <w:r w:rsidRPr="00732929">
        <w:rPr>
          <w:szCs w:val="28"/>
        </w:rPr>
        <w:t xml:space="preserve"> сельского поселения бюджету Тарского муниципального района предоставляются в пределах суммы, утвержденной решением о бюджете на очередной финансовый год (очередной финансовый год и плановый период), и в соответствии с решением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2.9. Иные межбюджетные трансферты из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 предоставляются бюджету Тарского муниципального района на основании соглашений, заключенных между Администрацией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 и Администрацией Тарского муниципального района.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>2.10. Соглашение о предоставлении иных межбюджетных трансфертов бюджету Тарского муниципального района должно содержать следующие положения: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>1) целевое назначение иных межбюджетных трансфертов;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>2) условия предоставления и расходования иных межбюджетных трансфертов;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>3) объем бюджетных ассигнований, предусмотренных на предоставление иных межбюджетных трансфертов;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>4) порядок перечисления иных межбюджетных трансфертов;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>5) сроки действия соглашения;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lastRenderedPageBreak/>
        <w:t>6)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>7) сроки и порядок представления отчетности об использовании иных межбюджетных трансфертов;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>8) финансовые санкции за неисполнение соглашений;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>9) иные условия.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2.11. Порядок заключения соглашений определяется Уставом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 и (или) нормативными правовыми актами представительного органа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2.12. Подготовка проекта соглашения о предоставлении иных межбюджетных трансфертов бюджету Тарского муниципального района осуществляется главным распорядителем средств бюджета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поселения, производящим перечисление иных межбюджетных трансфертов.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2.13. Иные межбюджетные трансферты из бюджета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 бюджету Тарского муниципального района предоставляются после заключения соглашения с Администрацией Тарского муниципального района ежемесячно.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2.14. Иные межбюджетные трансферты из бюджета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 перечисляются в бюджет Тарского муниципального района путем зачисления денежных средств на счет финансового органа муниципального района, открытый в органе, осуществляющем кассовое исполнение бюджета.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>2.15. Операции по остаткам иных межбюджетных трансфертов, не использованных по состоянию на 1 января очередного финансового года, осуществляются в соответствии с пунктом 5 статьи 242 </w:t>
      </w:r>
      <w:hyperlink r:id="rId14" w:tgtFrame="_blank" w:history="1">
        <w:r w:rsidRPr="00732929">
          <w:rPr>
            <w:szCs w:val="28"/>
          </w:rPr>
          <w:t>Бюджетного кодекса Российской Федерации</w:t>
        </w:r>
      </w:hyperlink>
      <w:r w:rsidRPr="00732929">
        <w:rPr>
          <w:szCs w:val="28"/>
        </w:rPr>
        <w:t>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2.16. Иные межбюджетные трансферты подлежат возврату в </w:t>
      </w:r>
      <w:proofErr w:type="gramStart"/>
      <w:r w:rsidRPr="00732929">
        <w:rPr>
          <w:szCs w:val="28"/>
        </w:rPr>
        <w:t xml:space="preserve">бюджет  </w:t>
      </w:r>
      <w:r w:rsidR="003F2D44">
        <w:rPr>
          <w:szCs w:val="28"/>
        </w:rPr>
        <w:t>Ермаковского</w:t>
      </w:r>
      <w:proofErr w:type="gramEnd"/>
      <w:r w:rsidRPr="00732929">
        <w:rPr>
          <w:szCs w:val="28"/>
        </w:rPr>
        <w:t xml:space="preserve"> сельского поселения в случаях: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>- выявления их нецелевого использования;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>- непредставления отчетности.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</w:p>
    <w:p w:rsidR="00B0088F" w:rsidRPr="00732929" w:rsidRDefault="00B0088F" w:rsidP="00B0088F">
      <w:pPr>
        <w:widowControl/>
        <w:ind w:firstLine="709"/>
        <w:jc w:val="center"/>
        <w:rPr>
          <w:szCs w:val="28"/>
        </w:rPr>
      </w:pPr>
      <w:r w:rsidRPr="00732929">
        <w:rPr>
          <w:szCs w:val="28"/>
        </w:rPr>
        <w:t>3. Контроль и отчетность за использованием иных межбюджетных трансфертов</w:t>
      </w:r>
    </w:p>
    <w:p w:rsidR="00B0088F" w:rsidRPr="00732929" w:rsidRDefault="00B0088F" w:rsidP="00B0088F">
      <w:pPr>
        <w:widowControl/>
        <w:ind w:firstLine="709"/>
        <w:jc w:val="center"/>
        <w:rPr>
          <w:szCs w:val="28"/>
        </w:rPr>
      </w:pPr>
      <w:r w:rsidRPr="00732929">
        <w:rPr>
          <w:szCs w:val="28"/>
        </w:rPr>
        <w:t> 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3.1. Органы местного самоуправления Тарского муниципального района несут ответственность за целевое использование иных межбюджетных трансфертов, полученных из бюджета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поселения, и достоверность представляемых отчетов об их использовании.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3.2. Контроль за использованием иных межбюджетных трансфертов осуществляет Администрация </w:t>
      </w:r>
      <w:r w:rsidR="003F2D44">
        <w:rPr>
          <w:szCs w:val="28"/>
        </w:rPr>
        <w:t>Ермаковского</w:t>
      </w:r>
      <w:r w:rsidRPr="00732929">
        <w:rPr>
          <w:szCs w:val="28"/>
        </w:rPr>
        <w:t xml:space="preserve"> сельского поселения.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t xml:space="preserve">3.3. Органы местного самоуправления Тарского муниципального района представляют, ежегодно, в срок до 1 февраля года, следующего за </w:t>
      </w:r>
      <w:r w:rsidRPr="00732929">
        <w:rPr>
          <w:szCs w:val="28"/>
        </w:rPr>
        <w:lastRenderedPageBreak/>
        <w:t>отчетным финансовым годом, отчет об использовании иных межбюджетных трансфертов согласно </w:t>
      </w:r>
      <w:hyperlink r:id="rId15" w:history="1">
        <w:proofErr w:type="gramStart"/>
        <w:r w:rsidRPr="00732929">
          <w:rPr>
            <w:szCs w:val="28"/>
          </w:rPr>
          <w:t>приложению</w:t>
        </w:r>
        <w:proofErr w:type="gramEnd"/>
        <w:r w:rsidRPr="00732929">
          <w:rPr>
            <w:szCs w:val="28"/>
          </w:rPr>
          <w:t xml:space="preserve"> N 2</w:t>
        </w:r>
      </w:hyperlink>
      <w:r w:rsidRPr="00732929">
        <w:rPr>
          <w:szCs w:val="28"/>
        </w:rPr>
        <w:t> к настоящему Положению.</w:t>
      </w:r>
    </w:p>
    <w:p w:rsidR="00B0088F" w:rsidRPr="00732929" w:rsidRDefault="00B0088F" w:rsidP="00B0088F">
      <w:pPr>
        <w:widowControl/>
        <w:ind w:firstLine="709"/>
        <w:rPr>
          <w:szCs w:val="28"/>
        </w:rPr>
      </w:pPr>
      <w:r w:rsidRPr="00732929">
        <w:rPr>
          <w:szCs w:val="28"/>
        </w:rPr>
        <w:br w:type="textWrapping" w:clear="all"/>
      </w: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C4468" w:rsidRPr="00732929" w:rsidRDefault="00BC4468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C4468" w:rsidRPr="00732929" w:rsidRDefault="00BC4468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A62FA3">
      <w:pPr>
        <w:pStyle w:val="Style24"/>
        <w:shd w:val="clear" w:color="auto" w:fill="auto"/>
        <w:spacing w:before="0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554645" w:rsidRPr="00732929" w:rsidRDefault="00554645" w:rsidP="00B0088F">
      <w:pPr>
        <w:pStyle w:val="Style24"/>
        <w:shd w:val="clear" w:color="auto" w:fill="auto"/>
        <w:spacing w:before="0"/>
        <w:ind w:left="4253"/>
        <w:jc w:val="left"/>
        <w:rPr>
          <w:rFonts w:ascii="Times New Roman" w:hAnsi="Times New Roman"/>
          <w:sz w:val="28"/>
          <w:szCs w:val="28"/>
        </w:rPr>
      </w:pPr>
      <w:r w:rsidRPr="00732929">
        <w:rPr>
          <w:rStyle w:val="CharStyle25"/>
          <w:rFonts w:ascii="Times New Roman" w:hAnsi="Times New Roman"/>
          <w:sz w:val="28"/>
          <w:szCs w:val="28"/>
        </w:rPr>
        <w:lastRenderedPageBreak/>
        <w:t>Приложение</w:t>
      </w:r>
      <w:r w:rsidR="00190B5D" w:rsidRPr="00732929">
        <w:rPr>
          <w:rStyle w:val="CharStyle25"/>
          <w:rFonts w:ascii="Times New Roman" w:hAnsi="Times New Roman"/>
          <w:sz w:val="28"/>
          <w:szCs w:val="28"/>
        </w:rPr>
        <w:t xml:space="preserve"> №</w:t>
      </w:r>
      <w:r w:rsidR="00A62FA3" w:rsidRPr="00732929">
        <w:rPr>
          <w:rStyle w:val="CharStyle25"/>
          <w:rFonts w:ascii="Times New Roman" w:hAnsi="Times New Roman"/>
          <w:sz w:val="28"/>
          <w:szCs w:val="28"/>
        </w:rPr>
        <w:t xml:space="preserve"> </w:t>
      </w:r>
      <w:r w:rsidR="00190B5D" w:rsidRPr="00732929">
        <w:rPr>
          <w:rStyle w:val="CharStyle25"/>
          <w:rFonts w:ascii="Times New Roman" w:hAnsi="Times New Roman"/>
          <w:sz w:val="28"/>
          <w:szCs w:val="28"/>
        </w:rPr>
        <w:t>1</w:t>
      </w:r>
    </w:p>
    <w:p w:rsidR="00554645" w:rsidRPr="00732929" w:rsidRDefault="00554645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  <w:r w:rsidRPr="00732929">
        <w:rPr>
          <w:rStyle w:val="CharStyle25"/>
          <w:rFonts w:ascii="Times New Roman" w:hAnsi="Times New Roman"/>
          <w:sz w:val="28"/>
          <w:szCs w:val="28"/>
        </w:rPr>
        <w:t xml:space="preserve">к Положению о порядке и условиях </w:t>
      </w:r>
    </w:p>
    <w:p w:rsidR="00554645" w:rsidRPr="00732929" w:rsidRDefault="00554645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732929">
        <w:rPr>
          <w:rStyle w:val="CharStyle25"/>
          <w:rFonts w:ascii="Times New Roman" w:hAnsi="Times New Roman"/>
          <w:sz w:val="28"/>
          <w:szCs w:val="28"/>
        </w:rPr>
        <w:t>предоставления иных межбюджетных трансфертов</w:t>
      </w:r>
      <w:r w:rsidR="00B0088F" w:rsidRPr="00732929">
        <w:rPr>
          <w:rFonts w:ascii="Times New Roman" w:hAnsi="Times New Roman"/>
          <w:sz w:val="28"/>
          <w:szCs w:val="28"/>
        </w:rPr>
        <w:t xml:space="preserve"> </w:t>
      </w:r>
      <w:r w:rsidRPr="00732929">
        <w:rPr>
          <w:rStyle w:val="CharStyle25"/>
          <w:rFonts w:ascii="Times New Roman" w:hAnsi="Times New Roman"/>
          <w:sz w:val="28"/>
          <w:szCs w:val="28"/>
        </w:rPr>
        <w:t>из бюджета</w:t>
      </w:r>
      <w:r w:rsidR="00AE539F" w:rsidRPr="00732929">
        <w:rPr>
          <w:rStyle w:val="CharStyle25"/>
          <w:rFonts w:ascii="Times New Roman" w:hAnsi="Times New Roman"/>
          <w:sz w:val="28"/>
          <w:szCs w:val="28"/>
        </w:rPr>
        <w:t xml:space="preserve"> </w:t>
      </w:r>
      <w:r w:rsidR="003F2D44">
        <w:rPr>
          <w:rFonts w:ascii="Times New Roman" w:hAnsi="Times New Roman"/>
          <w:sz w:val="28"/>
          <w:szCs w:val="28"/>
        </w:rPr>
        <w:t>Ермаковского</w:t>
      </w:r>
      <w:r w:rsidR="00190B5D" w:rsidRPr="00732929">
        <w:rPr>
          <w:rStyle w:val="CharStyle25"/>
          <w:rFonts w:ascii="Times New Roman" w:hAnsi="Times New Roman"/>
          <w:sz w:val="28"/>
          <w:szCs w:val="28"/>
        </w:rPr>
        <w:t xml:space="preserve"> сельского поселения</w:t>
      </w:r>
      <w:r w:rsidR="00B0088F" w:rsidRPr="00732929">
        <w:rPr>
          <w:rFonts w:ascii="Times New Roman" w:hAnsi="Times New Roman"/>
          <w:sz w:val="28"/>
          <w:szCs w:val="28"/>
        </w:rPr>
        <w:t xml:space="preserve"> </w:t>
      </w:r>
      <w:r w:rsidRPr="00732929">
        <w:rPr>
          <w:rStyle w:val="CharStyle25"/>
          <w:rFonts w:ascii="Times New Roman" w:hAnsi="Times New Roman"/>
          <w:sz w:val="28"/>
          <w:szCs w:val="28"/>
        </w:rPr>
        <w:t>бюджету</w:t>
      </w:r>
      <w:r w:rsidR="00190B5D" w:rsidRPr="00732929">
        <w:rPr>
          <w:rStyle w:val="CharStyle25"/>
          <w:rFonts w:ascii="Times New Roman" w:hAnsi="Times New Roman"/>
          <w:sz w:val="28"/>
          <w:szCs w:val="28"/>
        </w:rPr>
        <w:t xml:space="preserve"> Тарского муниципального района</w:t>
      </w:r>
    </w:p>
    <w:p w:rsidR="00190B5D" w:rsidRPr="00732929" w:rsidRDefault="00190B5D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60BCF" w:rsidRPr="00732929" w:rsidRDefault="00760BCF" w:rsidP="00760BCF">
      <w:pPr>
        <w:jc w:val="center"/>
        <w:rPr>
          <w:szCs w:val="28"/>
        </w:rPr>
      </w:pPr>
      <w:r w:rsidRPr="00732929">
        <w:rPr>
          <w:szCs w:val="28"/>
        </w:rPr>
        <w:t>Методика</w:t>
      </w:r>
    </w:p>
    <w:p w:rsidR="00760BCF" w:rsidRPr="00732929" w:rsidRDefault="00760BCF" w:rsidP="00760BCF">
      <w:pPr>
        <w:jc w:val="center"/>
        <w:rPr>
          <w:szCs w:val="28"/>
        </w:rPr>
      </w:pPr>
      <w:r w:rsidRPr="00732929">
        <w:rPr>
          <w:szCs w:val="28"/>
        </w:rPr>
        <w:t xml:space="preserve"> распределения иных межбюджетных трансфертов </w:t>
      </w:r>
    </w:p>
    <w:p w:rsidR="00760BCF" w:rsidRPr="00732929" w:rsidRDefault="00760BCF" w:rsidP="00760BCF">
      <w:pPr>
        <w:jc w:val="center"/>
        <w:rPr>
          <w:szCs w:val="28"/>
        </w:rPr>
      </w:pPr>
      <w:r w:rsidRPr="00732929">
        <w:rPr>
          <w:szCs w:val="28"/>
        </w:rPr>
        <w:t>предоставляемых бюджету</w:t>
      </w:r>
    </w:p>
    <w:p w:rsidR="00760BCF" w:rsidRPr="00732929" w:rsidRDefault="00760BCF" w:rsidP="00760BCF">
      <w:pPr>
        <w:jc w:val="center"/>
        <w:rPr>
          <w:szCs w:val="28"/>
        </w:rPr>
      </w:pPr>
      <w:r w:rsidRPr="00732929">
        <w:rPr>
          <w:szCs w:val="28"/>
        </w:rPr>
        <w:t xml:space="preserve"> Тарского муниципального района</w:t>
      </w:r>
    </w:p>
    <w:p w:rsidR="00760BCF" w:rsidRPr="00732929" w:rsidRDefault="00760BCF" w:rsidP="00760BCF">
      <w:pPr>
        <w:jc w:val="center"/>
        <w:rPr>
          <w:szCs w:val="28"/>
        </w:rPr>
      </w:pPr>
    </w:p>
    <w:p w:rsidR="00760BCF" w:rsidRPr="00732929" w:rsidRDefault="002003AD" w:rsidP="00760BCF">
      <w:pPr>
        <w:ind w:left="360"/>
        <w:jc w:val="center"/>
        <w:rPr>
          <w:szCs w:val="28"/>
        </w:rPr>
      </w:pPr>
      <w:r w:rsidRPr="00732929">
        <w:rPr>
          <w:szCs w:val="28"/>
        </w:rPr>
        <w:t xml:space="preserve">1. </w:t>
      </w:r>
      <w:r w:rsidR="00760BCF" w:rsidRPr="00732929">
        <w:rPr>
          <w:szCs w:val="28"/>
        </w:rPr>
        <w:t xml:space="preserve">Методика расчета иных межбюджетных трансфертов на осуществление части полномочий по составлению проекта бюджета </w:t>
      </w:r>
      <w:proofErr w:type="gramStart"/>
      <w:r w:rsidR="00760BCF" w:rsidRPr="00732929">
        <w:rPr>
          <w:szCs w:val="28"/>
        </w:rPr>
        <w:t>поселения  и</w:t>
      </w:r>
      <w:proofErr w:type="gramEnd"/>
      <w:r w:rsidR="00760BCF" w:rsidRPr="00732929">
        <w:rPr>
          <w:szCs w:val="28"/>
        </w:rPr>
        <w:t xml:space="preserve"> организации исполнения бюджета поселения в соответствии с заключенным соглашением</w:t>
      </w:r>
    </w:p>
    <w:p w:rsidR="00760BCF" w:rsidRPr="00732929" w:rsidRDefault="00760BCF" w:rsidP="00760BCF">
      <w:pPr>
        <w:ind w:left="360"/>
        <w:rPr>
          <w:szCs w:val="28"/>
        </w:rPr>
      </w:pPr>
    </w:p>
    <w:p w:rsidR="00F93F3D" w:rsidRPr="00732929" w:rsidRDefault="00F93F3D" w:rsidP="00F93F3D">
      <w:pPr>
        <w:widowControl/>
        <w:ind w:firstLine="720"/>
        <w:rPr>
          <w:szCs w:val="28"/>
        </w:rPr>
      </w:pPr>
      <w:r w:rsidRPr="00732929">
        <w:rPr>
          <w:szCs w:val="28"/>
        </w:rPr>
        <w:t xml:space="preserve">Размер иного межбюджетного трансферта предоставляемый бюджету Тарского муниципального района Омской области на осуществление части полномочий по составлению проекта бюджета </w:t>
      </w:r>
      <w:proofErr w:type="gramStart"/>
      <w:r w:rsidRPr="00732929">
        <w:rPr>
          <w:szCs w:val="28"/>
        </w:rPr>
        <w:t>поселения  и</w:t>
      </w:r>
      <w:proofErr w:type="gramEnd"/>
      <w:r w:rsidRPr="00732929">
        <w:rPr>
          <w:szCs w:val="28"/>
        </w:rPr>
        <w:t xml:space="preserve"> организации исполнения бюджета поселения в соответствии с заключенным соглашением определяется по формуле:</w:t>
      </w:r>
    </w:p>
    <w:p w:rsidR="00F93F3D" w:rsidRPr="00732929" w:rsidRDefault="00F93F3D" w:rsidP="00F93F3D">
      <w:pPr>
        <w:ind w:firstLine="720"/>
        <w:jc w:val="center"/>
        <w:rPr>
          <w:szCs w:val="28"/>
        </w:rPr>
      </w:pPr>
      <w:proofErr w:type="spellStart"/>
      <w:r w:rsidRPr="00732929">
        <w:rPr>
          <w:szCs w:val="28"/>
        </w:rPr>
        <w:t>МТ</w:t>
      </w:r>
      <w:r w:rsidRPr="00732929">
        <w:rPr>
          <w:szCs w:val="28"/>
          <w:vertAlign w:val="subscript"/>
        </w:rPr>
        <w:t>сиб</w:t>
      </w:r>
      <w:proofErr w:type="spellEnd"/>
      <w:r w:rsidRPr="00732929">
        <w:rPr>
          <w:szCs w:val="28"/>
        </w:rPr>
        <w:t>= ((МФОТС х Н х 0,15</w:t>
      </w:r>
      <w:r w:rsidRPr="00732929">
        <w:rPr>
          <w:szCs w:val="28"/>
          <w:vertAlign w:val="subscript"/>
        </w:rPr>
        <w:t>ставки</w:t>
      </w:r>
      <w:r w:rsidRPr="00732929">
        <w:rPr>
          <w:szCs w:val="28"/>
        </w:rPr>
        <w:t>) +</w:t>
      </w:r>
      <w:proofErr w:type="spellStart"/>
      <w:r w:rsidRPr="00732929">
        <w:rPr>
          <w:szCs w:val="28"/>
        </w:rPr>
        <w:t>Р</w:t>
      </w:r>
      <w:r w:rsidRPr="00732929">
        <w:rPr>
          <w:szCs w:val="28"/>
          <w:vertAlign w:val="subscript"/>
        </w:rPr>
        <w:t>орг</w:t>
      </w:r>
      <w:proofErr w:type="spellEnd"/>
      <w:r w:rsidRPr="00732929">
        <w:rPr>
          <w:szCs w:val="28"/>
        </w:rPr>
        <w:t xml:space="preserve">) х </w:t>
      </w:r>
      <w:proofErr w:type="spellStart"/>
      <w:r w:rsidRPr="00732929">
        <w:rPr>
          <w:szCs w:val="28"/>
        </w:rPr>
        <w:t>К</w:t>
      </w:r>
      <w:r w:rsidRPr="00732929">
        <w:rPr>
          <w:szCs w:val="28"/>
          <w:vertAlign w:val="subscript"/>
        </w:rPr>
        <w:t>мес</w:t>
      </w:r>
      <w:proofErr w:type="spellEnd"/>
      <w:r w:rsidRPr="00732929">
        <w:rPr>
          <w:szCs w:val="28"/>
        </w:rPr>
        <w:t>, + где:</w:t>
      </w:r>
    </w:p>
    <w:p w:rsidR="00F93F3D" w:rsidRPr="00732929" w:rsidRDefault="00F93F3D" w:rsidP="00F93F3D">
      <w:pPr>
        <w:shd w:val="clear" w:color="auto" w:fill="FFFFFF"/>
        <w:ind w:firstLine="720"/>
        <w:rPr>
          <w:rFonts w:ascii="yandex-sans" w:hAnsi="yandex-sans"/>
          <w:sz w:val="16"/>
          <w:szCs w:val="16"/>
        </w:rPr>
      </w:pPr>
      <w:proofErr w:type="spellStart"/>
      <w:r w:rsidRPr="00732929">
        <w:rPr>
          <w:szCs w:val="28"/>
        </w:rPr>
        <w:t>МТ</w:t>
      </w:r>
      <w:r w:rsidRPr="00732929">
        <w:rPr>
          <w:szCs w:val="28"/>
          <w:vertAlign w:val="subscript"/>
        </w:rPr>
        <w:t>сиб</w:t>
      </w:r>
      <w:proofErr w:type="spellEnd"/>
      <w:r w:rsidRPr="00732929">
        <w:rPr>
          <w:szCs w:val="28"/>
        </w:rPr>
        <w:t xml:space="preserve">– размер иного межбюджетного трансферта на осуществление части полномочий по составлению проекта бюджета </w:t>
      </w:r>
      <w:proofErr w:type="gramStart"/>
      <w:r w:rsidRPr="00732929">
        <w:rPr>
          <w:szCs w:val="28"/>
        </w:rPr>
        <w:t>поселения  и</w:t>
      </w:r>
      <w:proofErr w:type="gramEnd"/>
      <w:r w:rsidRPr="00732929">
        <w:rPr>
          <w:szCs w:val="28"/>
        </w:rPr>
        <w:t xml:space="preserve"> организации исполнения бюджета поселения в соответствии с заключенным соглашением на соответствующий финансовый год (полученное значение определяется без дробной части согласно правилам математического округления);</w:t>
      </w:r>
    </w:p>
    <w:p w:rsidR="00F93F3D" w:rsidRPr="00732929" w:rsidRDefault="00F93F3D" w:rsidP="00F93F3D">
      <w:pPr>
        <w:shd w:val="clear" w:color="auto" w:fill="FFFFFF"/>
        <w:ind w:right="10" w:firstLine="720"/>
        <w:rPr>
          <w:szCs w:val="28"/>
        </w:rPr>
      </w:pPr>
      <w:r w:rsidRPr="00732929">
        <w:rPr>
          <w:szCs w:val="28"/>
        </w:rPr>
        <w:t>МФОТС – месячный фонд оплаты труда по младшей муниципальной должности «специалист», определяемый в соответствии с Решением Совета Тарского муниципального района от 22 апреля 2022 года №154/35 «Об утверждении положения о денежном содержании муниципальных служащих Тарского муниципального района Омской области»;</w:t>
      </w:r>
    </w:p>
    <w:p w:rsidR="00F93F3D" w:rsidRPr="00732929" w:rsidRDefault="00F93F3D" w:rsidP="00F93F3D">
      <w:pPr>
        <w:ind w:firstLine="720"/>
        <w:rPr>
          <w:szCs w:val="28"/>
        </w:rPr>
      </w:pPr>
      <w:r w:rsidRPr="00732929">
        <w:rPr>
          <w:szCs w:val="28"/>
        </w:rPr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F93F3D" w:rsidRPr="00732929" w:rsidRDefault="00F93F3D" w:rsidP="00F93F3D">
      <w:pPr>
        <w:ind w:firstLine="720"/>
        <w:rPr>
          <w:szCs w:val="28"/>
        </w:rPr>
      </w:pPr>
      <w:proofErr w:type="spellStart"/>
      <w:r w:rsidRPr="00732929">
        <w:rPr>
          <w:szCs w:val="28"/>
        </w:rPr>
        <w:t>Р</w:t>
      </w:r>
      <w:r w:rsidRPr="00732929">
        <w:rPr>
          <w:szCs w:val="28"/>
          <w:vertAlign w:val="subscript"/>
        </w:rPr>
        <w:t>орг</w:t>
      </w:r>
      <w:proofErr w:type="spellEnd"/>
      <w:r w:rsidRPr="00732929">
        <w:rPr>
          <w:szCs w:val="28"/>
        </w:rPr>
        <w:t xml:space="preserve"> – расходы на организацию работы специалистов (работников), осуществляющих передаваемые полномочия, которые устанавливается в размере в размере 260,00 (двести шестьдесят) рублей в месяц;</w:t>
      </w:r>
    </w:p>
    <w:p w:rsidR="00F93F3D" w:rsidRPr="00732929" w:rsidRDefault="00F93F3D" w:rsidP="00F93F3D">
      <w:pPr>
        <w:ind w:firstLine="720"/>
        <w:rPr>
          <w:szCs w:val="28"/>
        </w:rPr>
      </w:pPr>
      <w:proofErr w:type="spellStart"/>
      <w:r w:rsidRPr="00732929">
        <w:rPr>
          <w:szCs w:val="28"/>
        </w:rPr>
        <w:t>К</w:t>
      </w:r>
      <w:r w:rsidRPr="00732929">
        <w:rPr>
          <w:szCs w:val="28"/>
          <w:vertAlign w:val="subscript"/>
        </w:rPr>
        <w:t>мес</w:t>
      </w:r>
      <w:proofErr w:type="spellEnd"/>
      <w:r w:rsidRPr="00732929">
        <w:rPr>
          <w:szCs w:val="28"/>
        </w:rPr>
        <w:t xml:space="preserve"> - количество месяцев соответствующего расчетного финансового года, на которое передается полномочие.</w:t>
      </w:r>
    </w:p>
    <w:p w:rsidR="00760BCF" w:rsidRPr="00732929" w:rsidRDefault="00760BCF" w:rsidP="00760BCF">
      <w:pPr>
        <w:ind w:firstLine="720"/>
        <w:rPr>
          <w:szCs w:val="28"/>
        </w:rPr>
      </w:pPr>
    </w:p>
    <w:p w:rsidR="00F93F3D" w:rsidRPr="00732929" w:rsidRDefault="002003AD" w:rsidP="00F93F3D">
      <w:pPr>
        <w:widowControl/>
        <w:ind w:left="360"/>
        <w:jc w:val="center"/>
        <w:rPr>
          <w:szCs w:val="28"/>
        </w:rPr>
      </w:pPr>
      <w:r w:rsidRPr="00732929">
        <w:rPr>
          <w:szCs w:val="28"/>
        </w:rPr>
        <w:t xml:space="preserve">2. </w:t>
      </w:r>
      <w:r w:rsidR="00F93F3D" w:rsidRPr="00732929">
        <w:rPr>
          <w:szCs w:val="28"/>
        </w:rPr>
        <w:t xml:space="preserve">Методика расчета иных межбюджетных трансфертов на осуществление части полномочий </w:t>
      </w:r>
      <w:r w:rsidR="00F93F3D" w:rsidRPr="00732929">
        <w:rPr>
          <w:bCs/>
          <w:szCs w:val="28"/>
        </w:rPr>
        <w:t>по решению вопросов местного значения по исполнению бюджета поселения, составлению отчета об исполнении бюджета поселения</w:t>
      </w:r>
      <w:r w:rsidR="00F93F3D" w:rsidRPr="00732929">
        <w:rPr>
          <w:szCs w:val="28"/>
        </w:rPr>
        <w:t xml:space="preserve"> в соответствии с заключенным соглашением</w:t>
      </w:r>
    </w:p>
    <w:p w:rsidR="00F93F3D" w:rsidRPr="00732929" w:rsidRDefault="00F93F3D" w:rsidP="00F93F3D">
      <w:pPr>
        <w:jc w:val="center"/>
        <w:rPr>
          <w:szCs w:val="28"/>
        </w:rPr>
      </w:pPr>
    </w:p>
    <w:p w:rsidR="00F93F3D" w:rsidRPr="00732929" w:rsidRDefault="00F93F3D" w:rsidP="00F93F3D">
      <w:pPr>
        <w:widowControl/>
        <w:ind w:firstLine="720"/>
        <w:rPr>
          <w:szCs w:val="28"/>
        </w:rPr>
      </w:pPr>
      <w:r w:rsidRPr="00732929">
        <w:rPr>
          <w:szCs w:val="28"/>
        </w:rPr>
        <w:t xml:space="preserve">Размер </w:t>
      </w:r>
      <w:proofErr w:type="gramStart"/>
      <w:r w:rsidRPr="00732929">
        <w:rPr>
          <w:szCs w:val="28"/>
        </w:rPr>
        <w:t>иного межбюджетного трансферта</w:t>
      </w:r>
      <w:proofErr w:type="gramEnd"/>
      <w:r w:rsidRPr="00732929">
        <w:rPr>
          <w:szCs w:val="28"/>
        </w:rPr>
        <w:t xml:space="preserve"> предоставляемого бюджету Тарского муниципального района Омской области на осуществление части полномочий </w:t>
      </w:r>
      <w:r w:rsidRPr="00732929">
        <w:rPr>
          <w:bCs/>
          <w:szCs w:val="28"/>
        </w:rPr>
        <w:t>по решению вопросов местного значения по исполнению бюджета поселения, составлению отчета об исполнении бюджета поселения</w:t>
      </w:r>
      <w:r w:rsidRPr="00732929">
        <w:rPr>
          <w:szCs w:val="28"/>
        </w:rPr>
        <w:t xml:space="preserve"> в соответствии с заключенным соглашением определяется по формуле:</w:t>
      </w:r>
    </w:p>
    <w:p w:rsidR="00F93F3D" w:rsidRPr="00732929" w:rsidRDefault="00F93F3D" w:rsidP="00F93F3D">
      <w:pPr>
        <w:widowControl/>
        <w:ind w:firstLine="720"/>
        <w:jc w:val="center"/>
        <w:rPr>
          <w:szCs w:val="28"/>
        </w:rPr>
      </w:pPr>
      <w:proofErr w:type="spellStart"/>
      <w:r w:rsidRPr="00732929">
        <w:rPr>
          <w:szCs w:val="28"/>
        </w:rPr>
        <w:t>МТ</w:t>
      </w:r>
      <w:r w:rsidRPr="00732929">
        <w:rPr>
          <w:szCs w:val="28"/>
          <w:vertAlign w:val="subscript"/>
        </w:rPr>
        <w:t>ибп</w:t>
      </w:r>
      <w:proofErr w:type="spellEnd"/>
      <w:r w:rsidRPr="00732929">
        <w:rPr>
          <w:szCs w:val="28"/>
        </w:rPr>
        <w:t>= ((0,5</w:t>
      </w:r>
      <w:r w:rsidRPr="00732929">
        <w:rPr>
          <w:szCs w:val="28"/>
          <w:vertAlign w:val="subscript"/>
        </w:rPr>
        <w:t xml:space="preserve"> ставки</w:t>
      </w:r>
      <w:r w:rsidRPr="00732929">
        <w:rPr>
          <w:szCs w:val="28"/>
        </w:rPr>
        <w:t xml:space="preserve"> х </w:t>
      </w:r>
      <w:proofErr w:type="spellStart"/>
      <w:r w:rsidRPr="00732929">
        <w:rPr>
          <w:szCs w:val="28"/>
        </w:rPr>
        <w:t>сЗ</w:t>
      </w:r>
      <w:proofErr w:type="spellEnd"/>
      <w:r w:rsidRPr="00732929">
        <w:rPr>
          <w:szCs w:val="28"/>
        </w:rPr>
        <w:t xml:space="preserve">/П х Н) </w:t>
      </w:r>
      <w:proofErr w:type="gramStart"/>
      <w:r w:rsidRPr="00732929">
        <w:rPr>
          <w:szCs w:val="28"/>
        </w:rPr>
        <w:t xml:space="preserve">+  </w:t>
      </w:r>
      <w:proofErr w:type="spellStart"/>
      <w:r w:rsidRPr="00732929">
        <w:rPr>
          <w:szCs w:val="28"/>
        </w:rPr>
        <w:t>Р</w:t>
      </w:r>
      <w:r w:rsidRPr="00732929">
        <w:rPr>
          <w:szCs w:val="28"/>
          <w:vertAlign w:val="subscript"/>
        </w:rPr>
        <w:t>орг</w:t>
      </w:r>
      <w:proofErr w:type="spellEnd"/>
      <w:proofErr w:type="gramEnd"/>
      <w:r w:rsidRPr="00732929">
        <w:rPr>
          <w:szCs w:val="28"/>
        </w:rPr>
        <w:t xml:space="preserve">) х </w:t>
      </w:r>
      <w:proofErr w:type="spellStart"/>
      <w:r w:rsidRPr="00732929">
        <w:rPr>
          <w:szCs w:val="28"/>
        </w:rPr>
        <w:t>К</w:t>
      </w:r>
      <w:r w:rsidRPr="00732929">
        <w:rPr>
          <w:szCs w:val="28"/>
          <w:vertAlign w:val="subscript"/>
        </w:rPr>
        <w:t>мес</w:t>
      </w:r>
      <w:proofErr w:type="spellEnd"/>
      <w:r w:rsidRPr="00732929">
        <w:rPr>
          <w:szCs w:val="28"/>
        </w:rPr>
        <w:t>, где:</w:t>
      </w:r>
    </w:p>
    <w:p w:rsidR="00F93F3D" w:rsidRPr="00732929" w:rsidRDefault="00F93F3D" w:rsidP="00F93F3D">
      <w:pPr>
        <w:shd w:val="clear" w:color="auto" w:fill="FFFFFF"/>
        <w:ind w:firstLine="720"/>
        <w:rPr>
          <w:szCs w:val="28"/>
        </w:rPr>
      </w:pPr>
      <w:proofErr w:type="spellStart"/>
      <w:r w:rsidRPr="00732929">
        <w:rPr>
          <w:szCs w:val="28"/>
        </w:rPr>
        <w:t>МТ</w:t>
      </w:r>
      <w:r w:rsidRPr="00732929">
        <w:rPr>
          <w:szCs w:val="28"/>
          <w:vertAlign w:val="subscript"/>
        </w:rPr>
        <w:t>ибп</w:t>
      </w:r>
      <w:proofErr w:type="spellEnd"/>
      <w:r w:rsidRPr="00732929">
        <w:rPr>
          <w:szCs w:val="28"/>
        </w:rPr>
        <w:t xml:space="preserve">– размер иного межбюджетного трансферта на осуществление части полномочий </w:t>
      </w:r>
      <w:r w:rsidRPr="00732929">
        <w:rPr>
          <w:bCs/>
          <w:szCs w:val="28"/>
        </w:rPr>
        <w:t>по решению вопросов местного значения по исполнению бюджета поселения, составлению отчета об исполнении бюджета поселения</w:t>
      </w:r>
      <w:r w:rsidRPr="00732929">
        <w:rPr>
          <w:szCs w:val="28"/>
        </w:rPr>
        <w:t xml:space="preserve"> в соответствии с заключенным соглашением на соответствующий финансовый год (полученное значение определяется без дробной части согласно правилам математического округления);</w:t>
      </w:r>
    </w:p>
    <w:p w:rsidR="00F93F3D" w:rsidRPr="00732929" w:rsidRDefault="00F93F3D" w:rsidP="00F93F3D">
      <w:pPr>
        <w:shd w:val="clear" w:color="auto" w:fill="FFFFFF"/>
        <w:ind w:firstLine="720"/>
        <w:rPr>
          <w:szCs w:val="28"/>
        </w:rPr>
      </w:pPr>
      <w:proofErr w:type="spellStart"/>
      <w:r w:rsidRPr="00732929">
        <w:rPr>
          <w:szCs w:val="28"/>
        </w:rPr>
        <w:t>сЗ</w:t>
      </w:r>
      <w:proofErr w:type="spellEnd"/>
      <w:r w:rsidRPr="00732929">
        <w:rPr>
          <w:szCs w:val="28"/>
        </w:rPr>
        <w:t>/П – средняя заработная плата специалистов (работников), осуществляющих передаваемые полномочия, которая устанавливается в размере41 852,82 (сорок одна тысяча восемьсот пятьдесят два) рубля 82 копейки в месяц;</w:t>
      </w:r>
    </w:p>
    <w:p w:rsidR="00F93F3D" w:rsidRPr="00732929" w:rsidRDefault="00F93F3D" w:rsidP="00F93F3D">
      <w:pPr>
        <w:ind w:firstLine="720"/>
        <w:rPr>
          <w:szCs w:val="28"/>
        </w:rPr>
      </w:pPr>
      <w:r w:rsidRPr="00732929">
        <w:rPr>
          <w:szCs w:val="28"/>
        </w:rPr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F93F3D" w:rsidRPr="00732929" w:rsidRDefault="00F93F3D" w:rsidP="00F93F3D">
      <w:pPr>
        <w:ind w:firstLine="720"/>
        <w:rPr>
          <w:szCs w:val="28"/>
        </w:rPr>
      </w:pPr>
      <w:proofErr w:type="spellStart"/>
      <w:r w:rsidRPr="00732929">
        <w:rPr>
          <w:szCs w:val="28"/>
        </w:rPr>
        <w:t>Р</w:t>
      </w:r>
      <w:r w:rsidRPr="00732929">
        <w:rPr>
          <w:szCs w:val="28"/>
          <w:vertAlign w:val="subscript"/>
        </w:rPr>
        <w:t>орг</w:t>
      </w:r>
      <w:proofErr w:type="spellEnd"/>
      <w:r w:rsidRPr="00732929">
        <w:rPr>
          <w:szCs w:val="28"/>
        </w:rPr>
        <w:t xml:space="preserve"> – расходы на организацию работы специалистов (работников), осуществляющих передаваемые полномочия, которые устанавливается в размере в размере 3 200,00 (три тысячи двести) рублей 00 копеек в месяц;</w:t>
      </w:r>
    </w:p>
    <w:p w:rsidR="00760BCF" w:rsidRPr="00732929" w:rsidRDefault="00F93F3D" w:rsidP="00F93F3D">
      <w:pPr>
        <w:ind w:firstLine="720"/>
        <w:rPr>
          <w:szCs w:val="28"/>
        </w:rPr>
      </w:pPr>
      <w:proofErr w:type="spellStart"/>
      <w:r w:rsidRPr="00732929">
        <w:rPr>
          <w:szCs w:val="28"/>
        </w:rPr>
        <w:t>К</w:t>
      </w:r>
      <w:r w:rsidRPr="00732929">
        <w:rPr>
          <w:szCs w:val="28"/>
          <w:vertAlign w:val="subscript"/>
        </w:rPr>
        <w:t>мес</w:t>
      </w:r>
      <w:proofErr w:type="spellEnd"/>
      <w:r w:rsidRPr="00732929">
        <w:rPr>
          <w:szCs w:val="28"/>
        </w:rPr>
        <w:t xml:space="preserve"> - количество месяцев соответствующего расчетного финансового года, на которое передается полномочие.</w:t>
      </w:r>
    </w:p>
    <w:p w:rsidR="002003AD" w:rsidRPr="00732929" w:rsidRDefault="002003AD" w:rsidP="00F93F3D">
      <w:pPr>
        <w:ind w:firstLine="720"/>
        <w:rPr>
          <w:szCs w:val="28"/>
        </w:rPr>
      </w:pPr>
    </w:p>
    <w:p w:rsidR="002003AD" w:rsidRPr="00732929" w:rsidRDefault="002003AD" w:rsidP="00F93F3D">
      <w:pPr>
        <w:ind w:firstLine="720"/>
        <w:rPr>
          <w:szCs w:val="28"/>
        </w:rPr>
      </w:pPr>
      <w:r w:rsidRPr="00732929">
        <w:rPr>
          <w:szCs w:val="28"/>
        </w:rPr>
        <w:t xml:space="preserve">3. Методика расчета иных межбюджетных трансфертов на осуществление части полномочий </w:t>
      </w:r>
      <w:r w:rsidRPr="00732929">
        <w:rPr>
          <w:bCs/>
          <w:szCs w:val="28"/>
        </w:rPr>
        <w:t>по решению вопросов местного значения по реализации и исполнению функций и полномочий контрольно-счетного органа поселения</w:t>
      </w:r>
      <w:r w:rsidRPr="00732929">
        <w:rPr>
          <w:szCs w:val="28"/>
        </w:rPr>
        <w:t xml:space="preserve"> в соответствии с заключенным соглашением</w:t>
      </w:r>
    </w:p>
    <w:p w:rsidR="002003AD" w:rsidRPr="00732929" w:rsidRDefault="002003AD" w:rsidP="00F93F3D">
      <w:pPr>
        <w:ind w:firstLine="720"/>
        <w:rPr>
          <w:szCs w:val="28"/>
        </w:rPr>
      </w:pPr>
    </w:p>
    <w:p w:rsidR="002003AD" w:rsidRPr="00732929" w:rsidRDefault="002003AD" w:rsidP="002003AD">
      <w:pPr>
        <w:ind w:firstLine="567"/>
      </w:pPr>
      <w:r w:rsidRPr="00732929">
        <w:t xml:space="preserve">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</w:t>
      </w:r>
      <w:r w:rsidRPr="00732929">
        <w:lastRenderedPageBreak/>
        <w:t>финансовый год действия Соглашения по следующей формуле:</w:t>
      </w:r>
    </w:p>
    <w:p w:rsidR="00A11C37" w:rsidRPr="00732929" w:rsidRDefault="00A11C37" w:rsidP="00A11C37">
      <w:pPr>
        <w:widowControl/>
        <w:ind w:firstLine="567"/>
        <w:rPr>
          <w:szCs w:val="28"/>
        </w:rPr>
      </w:pPr>
      <w:proofErr w:type="spellStart"/>
      <w:r w:rsidRPr="00732929">
        <w:rPr>
          <w:szCs w:val="28"/>
        </w:rPr>
        <w:t>МТ</w:t>
      </w:r>
      <w:r w:rsidRPr="00732929">
        <w:rPr>
          <w:szCs w:val="28"/>
          <w:vertAlign w:val="subscript"/>
        </w:rPr>
        <w:t>ксо</w:t>
      </w:r>
      <w:proofErr w:type="spellEnd"/>
      <w:r w:rsidRPr="00732929">
        <w:rPr>
          <w:szCs w:val="28"/>
        </w:rPr>
        <w:t xml:space="preserve">= ((0,35 ставки х З/П х Н) х2 + С + </w:t>
      </w:r>
      <w:proofErr w:type="spellStart"/>
      <w:proofErr w:type="gramStart"/>
      <w:r w:rsidRPr="00732929">
        <w:rPr>
          <w:szCs w:val="28"/>
        </w:rPr>
        <w:t>Р</w:t>
      </w:r>
      <w:r w:rsidRPr="00732929">
        <w:rPr>
          <w:szCs w:val="28"/>
          <w:vertAlign w:val="subscript"/>
        </w:rPr>
        <w:t>орг</w:t>
      </w:r>
      <w:proofErr w:type="spellEnd"/>
      <w:r w:rsidRPr="00732929">
        <w:rPr>
          <w:szCs w:val="28"/>
        </w:rPr>
        <w:t xml:space="preserve"> )</w:t>
      </w:r>
      <w:proofErr w:type="gramEnd"/>
      <w:r w:rsidRPr="00732929">
        <w:rPr>
          <w:szCs w:val="28"/>
        </w:rPr>
        <w:t>/20, где:</w:t>
      </w:r>
    </w:p>
    <w:p w:rsidR="002003AD" w:rsidRPr="00732929" w:rsidRDefault="00A11C37" w:rsidP="00A11C37">
      <w:pPr>
        <w:ind w:firstLine="567"/>
      </w:pPr>
      <w:proofErr w:type="spellStart"/>
      <w:r w:rsidRPr="00732929">
        <w:rPr>
          <w:szCs w:val="28"/>
        </w:rPr>
        <w:t>МТ</w:t>
      </w:r>
      <w:r w:rsidRPr="00732929">
        <w:rPr>
          <w:szCs w:val="28"/>
          <w:vertAlign w:val="subscript"/>
        </w:rPr>
        <w:t>ксо</w:t>
      </w:r>
      <w:proofErr w:type="spellEnd"/>
      <w:r w:rsidRPr="00732929">
        <w:rPr>
          <w:szCs w:val="28"/>
        </w:rPr>
        <w:t>–</w:t>
      </w:r>
      <w:r w:rsidR="002003AD" w:rsidRPr="00732929">
        <w:t xml:space="preserve">размер иного межбюджетного трансферта на осуществление части полномочий </w:t>
      </w:r>
      <w:r w:rsidR="002003AD" w:rsidRPr="00732929">
        <w:rPr>
          <w:bCs/>
        </w:rPr>
        <w:t xml:space="preserve">по решению вопросов местного значения </w:t>
      </w:r>
      <w:bookmarkStart w:id="1" w:name="_Hlk24597385"/>
      <w:r w:rsidR="002003AD" w:rsidRPr="00732929">
        <w:rPr>
          <w:bCs/>
        </w:rPr>
        <w:t xml:space="preserve">по исполнению бюджета поселения, составлению отчета об исполнении бюджета </w:t>
      </w:r>
      <w:proofErr w:type="spellStart"/>
      <w:r w:rsidR="002003AD" w:rsidRPr="00732929">
        <w:rPr>
          <w:bCs/>
        </w:rPr>
        <w:t>поселения</w:t>
      </w:r>
      <w:r w:rsidR="002003AD" w:rsidRPr="00732929">
        <w:t>в</w:t>
      </w:r>
      <w:proofErr w:type="spellEnd"/>
      <w:r w:rsidR="002003AD" w:rsidRPr="00732929">
        <w:t xml:space="preserve"> соответствии с заключенным соглашением на соответствующий финансовый год </w:t>
      </w:r>
      <w:bookmarkEnd w:id="1"/>
      <w:r w:rsidR="002003AD" w:rsidRPr="00732929">
        <w:t>(полученное значение определяется без дробной части согласно правилам математического округления);</w:t>
      </w:r>
    </w:p>
    <w:p w:rsidR="002003AD" w:rsidRPr="00732929" w:rsidRDefault="002003AD" w:rsidP="002003AD">
      <w:pPr>
        <w:ind w:firstLine="567"/>
      </w:pPr>
      <w:r w:rsidRPr="00732929">
        <w:t>З/П – заработная плата специалистов (работников), осуществляющих передаваемые полномочия, которая устанавливается в размере 25 972,06 (Двадцать пять тысяч девятьсот семьдесят два рубля</w:t>
      </w:r>
      <w:r w:rsidR="00A62FA3" w:rsidRPr="00732929">
        <w:t xml:space="preserve"> </w:t>
      </w:r>
      <w:r w:rsidRPr="00732929">
        <w:t>шесть копеек) в месяц;</w:t>
      </w:r>
    </w:p>
    <w:p w:rsidR="002003AD" w:rsidRPr="00732929" w:rsidRDefault="002003AD" w:rsidP="002003AD">
      <w:pPr>
        <w:ind w:firstLine="567"/>
      </w:pPr>
      <w:r w:rsidRPr="00732929"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2003AD" w:rsidRPr="00732929" w:rsidRDefault="002003AD" w:rsidP="002003AD">
      <w:pPr>
        <w:ind w:firstLine="567"/>
      </w:pPr>
      <w:r w:rsidRPr="00732929"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2003AD" w:rsidRPr="00732929" w:rsidRDefault="002003AD" w:rsidP="002003AD">
      <w:pPr>
        <w:ind w:firstLine="567"/>
      </w:pPr>
      <w:proofErr w:type="spellStart"/>
      <w:r w:rsidRPr="00732929">
        <w:t>Р</w:t>
      </w:r>
      <w:r w:rsidRPr="00732929">
        <w:rPr>
          <w:vertAlign w:val="subscript"/>
        </w:rPr>
        <w:t>орг</w:t>
      </w:r>
      <w:proofErr w:type="spellEnd"/>
      <w:r w:rsidRPr="00732929">
        <w:rPr>
          <w:vertAlign w:val="subscript"/>
        </w:rPr>
        <w:t xml:space="preserve"> – </w:t>
      </w:r>
      <w:r w:rsidRPr="00732929">
        <w:t>расходы на организацию</w:t>
      </w:r>
      <w:r w:rsidR="00A62FA3" w:rsidRPr="00732929">
        <w:t xml:space="preserve"> </w:t>
      </w:r>
      <w:r w:rsidRPr="00732929">
        <w:t>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2003AD" w:rsidRPr="00732929" w:rsidRDefault="002003AD" w:rsidP="002003AD">
      <w:pPr>
        <w:ind w:firstLine="720"/>
        <w:rPr>
          <w:szCs w:val="28"/>
        </w:rPr>
      </w:pPr>
      <w:r w:rsidRPr="00732929">
        <w:t>Для исполнения полномочий (правомочий) контрольно-счетного органа Поселения, специалисты (работники), осуществляющие передаваемые полномочия принимаются на срок 2 (два) календарных месяца финансового года.</w:t>
      </w: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A62FA3">
      <w:pPr>
        <w:pStyle w:val="Style24"/>
        <w:shd w:val="clear" w:color="auto" w:fill="auto"/>
        <w:spacing w:before="0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3F2D44" w:rsidRDefault="003F2D44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Fonts w:ascii="Times New Roman" w:hAnsi="Times New Roman"/>
          <w:sz w:val="28"/>
          <w:szCs w:val="28"/>
        </w:rPr>
      </w:pPr>
      <w:r w:rsidRPr="00732929">
        <w:rPr>
          <w:rStyle w:val="CharStyle25"/>
          <w:rFonts w:ascii="Times New Roman" w:hAnsi="Times New Roman"/>
          <w:sz w:val="28"/>
          <w:szCs w:val="28"/>
        </w:rPr>
        <w:lastRenderedPageBreak/>
        <w:t>Приложение № 2</w:t>
      </w: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</w:rPr>
      </w:pPr>
      <w:r w:rsidRPr="00732929">
        <w:rPr>
          <w:rStyle w:val="CharStyle25"/>
          <w:rFonts w:ascii="Times New Roman" w:hAnsi="Times New Roman"/>
          <w:sz w:val="28"/>
          <w:szCs w:val="28"/>
        </w:rPr>
        <w:t xml:space="preserve">к Положению о порядке и условиях </w:t>
      </w:r>
    </w:p>
    <w:p w:rsidR="00B0088F" w:rsidRPr="00732929" w:rsidRDefault="00B0088F" w:rsidP="00B0088F">
      <w:pPr>
        <w:pStyle w:val="Style24"/>
        <w:shd w:val="clear" w:color="auto" w:fill="auto"/>
        <w:spacing w:before="0"/>
        <w:ind w:left="4253"/>
        <w:jc w:val="left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732929">
        <w:rPr>
          <w:rStyle w:val="CharStyle25"/>
          <w:rFonts w:ascii="Times New Roman" w:hAnsi="Times New Roman"/>
          <w:sz w:val="28"/>
          <w:szCs w:val="28"/>
        </w:rPr>
        <w:t>предоставления иных межбюджетных трансфертов</w:t>
      </w:r>
      <w:r w:rsidRPr="00732929">
        <w:rPr>
          <w:rFonts w:ascii="Times New Roman" w:hAnsi="Times New Roman"/>
          <w:sz w:val="28"/>
          <w:szCs w:val="28"/>
        </w:rPr>
        <w:t xml:space="preserve"> </w:t>
      </w:r>
      <w:r w:rsidRPr="00732929">
        <w:rPr>
          <w:rStyle w:val="CharStyle25"/>
          <w:rFonts w:ascii="Times New Roman" w:hAnsi="Times New Roman"/>
          <w:sz w:val="28"/>
          <w:szCs w:val="28"/>
        </w:rPr>
        <w:t xml:space="preserve">из бюджета </w:t>
      </w:r>
      <w:r w:rsidR="003F2D44">
        <w:rPr>
          <w:rFonts w:ascii="Times New Roman" w:hAnsi="Times New Roman"/>
          <w:sz w:val="28"/>
          <w:szCs w:val="28"/>
        </w:rPr>
        <w:t>Ермаковского</w:t>
      </w:r>
      <w:r w:rsidRPr="00732929">
        <w:rPr>
          <w:rStyle w:val="CharStyle25"/>
          <w:rFonts w:ascii="Times New Roman" w:hAnsi="Times New Roman"/>
          <w:sz w:val="28"/>
          <w:szCs w:val="28"/>
        </w:rPr>
        <w:t xml:space="preserve"> сельского поселения</w:t>
      </w:r>
      <w:r w:rsidRPr="00732929">
        <w:rPr>
          <w:rFonts w:ascii="Times New Roman" w:hAnsi="Times New Roman"/>
          <w:sz w:val="28"/>
          <w:szCs w:val="28"/>
        </w:rPr>
        <w:t xml:space="preserve"> </w:t>
      </w:r>
      <w:r w:rsidRPr="00732929">
        <w:rPr>
          <w:rStyle w:val="CharStyle25"/>
          <w:rFonts w:ascii="Times New Roman" w:hAnsi="Times New Roman"/>
          <w:sz w:val="28"/>
          <w:szCs w:val="28"/>
        </w:rPr>
        <w:t>бюджету Тарского муниципального района</w:t>
      </w:r>
    </w:p>
    <w:p w:rsidR="00B0088F" w:rsidRPr="00732929" w:rsidRDefault="00B0088F" w:rsidP="00B0088F">
      <w:pPr>
        <w:widowControl/>
        <w:shd w:val="clear" w:color="auto" w:fill="FFFFFF"/>
        <w:ind w:firstLine="294"/>
        <w:jc w:val="center"/>
        <w:rPr>
          <w:b/>
          <w:bCs/>
          <w:szCs w:val="28"/>
        </w:rPr>
      </w:pPr>
      <w:r w:rsidRPr="00732929">
        <w:rPr>
          <w:b/>
          <w:bCs/>
          <w:szCs w:val="28"/>
        </w:rPr>
        <w:t> </w:t>
      </w:r>
    </w:p>
    <w:p w:rsidR="00B0088F" w:rsidRPr="00732929" w:rsidRDefault="00B0088F" w:rsidP="00B0088F">
      <w:pPr>
        <w:widowControl/>
        <w:shd w:val="clear" w:color="auto" w:fill="FFFFFF"/>
        <w:ind w:firstLine="294"/>
        <w:jc w:val="center"/>
        <w:rPr>
          <w:b/>
          <w:bCs/>
          <w:szCs w:val="28"/>
        </w:rPr>
      </w:pPr>
      <w:r w:rsidRPr="00732929">
        <w:rPr>
          <w:b/>
          <w:bCs/>
          <w:szCs w:val="28"/>
        </w:rPr>
        <w:t> </w:t>
      </w:r>
    </w:p>
    <w:tbl>
      <w:tblPr>
        <w:tblW w:w="86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74"/>
        <w:gridCol w:w="809"/>
        <w:gridCol w:w="917"/>
        <w:gridCol w:w="1011"/>
        <w:gridCol w:w="1233"/>
        <w:gridCol w:w="1115"/>
      </w:tblGrid>
      <w:tr w:rsidR="00B0088F" w:rsidRPr="00732929" w:rsidTr="00285757">
        <w:trPr>
          <w:trHeight w:val="1704"/>
        </w:trPr>
        <w:tc>
          <w:tcPr>
            <w:tcW w:w="0" w:type="auto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88F" w:rsidRPr="00732929" w:rsidRDefault="00B0088F" w:rsidP="00285757">
            <w:pPr>
              <w:widowControl/>
              <w:spacing w:line="143" w:lineRule="atLeast"/>
              <w:ind w:firstLine="567"/>
              <w:jc w:val="center"/>
              <w:rPr>
                <w:szCs w:val="28"/>
              </w:rPr>
            </w:pPr>
            <w:r w:rsidRPr="00732929">
              <w:rPr>
                <w:szCs w:val="28"/>
              </w:rPr>
              <w:t>ОТЧЕТ</w:t>
            </w:r>
            <w:r w:rsidRPr="00732929">
              <w:rPr>
                <w:szCs w:val="28"/>
              </w:rPr>
              <w:br/>
              <w:t xml:space="preserve">об использовании </w:t>
            </w:r>
            <w:proofErr w:type="gramStart"/>
            <w:r w:rsidRPr="00732929">
              <w:rPr>
                <w:szCs w:val="28"/>
              </w:rPr>
              <w:t>иных межбюджетных трансфертов</w:t>
            </w:r>
            <w:proofErr w:type="gramEnd"/>
            <w:r w:rsidRPr="00732929">
              <w:rPr>
                <w:szCs w:val="28"/>
              </w:rPr>
              <w:br/>
              <w:t xml:space="preserve">передаваемых бюджету Тарского муниципального района из бюджета </w:t>
            </w:r>
            <w:r w:rsidR="003F2D44">
              <w:rPr>
                <w:szCs w:val="28"/>
              </w:rPr>
              <w:t>Ермаковского</w:t>
            </w:r>
            <w:r w:rsidRPr="00732929">
              <w:rPr>
                <w:szCs w:val="28"/>
              </w:rPr>
      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</w:t>
            </w:r>
            <w:r w:rsidRPr="00732929">
              <w:rPr>
                <w:szCs w:val="28"/>
              </w:rPr>
              <w:br/>
              <w:t>за 20__ год</w:t>
            </w:r>
          </w:p>
          <w:p w:rsidR="00B0088F" w:rsidRPr="00732929" w:rsidRDefault="00B0088F" w:rsidP="00285757">
            <w:pPr>
              <w:widowControl/>
              <w:spacing w:line="143" w:lineRule="atLeast"/>
              <w:ind w:firstLine="567"/>
              <w:jc w:val="center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  <w:p w:rsidR="00F77556" w:rsidRPr="00732929" w:rsidRDefault="00B0088F" w:rsidP="00285757">
            <w:pPr>
              <w:widowControl/>
              <w:spacing w:line="143" w:lineRule="atLeast"/>
              <w:ind w:firstLine="567"/>
              <w:jc w:val="center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</w:tc>
      </w:tr>
      <w:tr w:rsidR="00B0088F" w:rsidRPr="00732929" w:rsidTr="00285757">
        <w:trPr>
          <w:trHeight w:val="204"/>
        </w:trPr>
        <w:tc>
          <w:tcPr>
            <w:tcW w:w="0" w:type="auto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0" w:type="auto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1562"/>
              <w:gridCol w:w="1290"/>
              <w:gridCol w:w="1062"/>
              <w:gridCol w:w="1062"/>
              <w:gridCol w:w="1797"/>
              <w:gridCol w:w="1797"/>
            </w:tblGrid>
            <w:tr w:rsidR="00B0088F" w:rsidRPr="00732929" w:rsidTr="00285757">
              <w:tc>
                <w:tcPr>
                  <w:tcW w:w="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N п/п</w:t>
                  </w:r>
                </w:p>
              </w:tc>
              <w:tc>
                <w:tcPr>
                  <w:tcW w:w="1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jc w:val="center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Направление использования иных межбюджетных трансфертов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jc w:val="center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 xml:space="preserve">Получено из бюджета поселения иных </w:t>
                  </w:r>
                  <w:proofErr w:type="spellStart"/>
                  <w:proofErr w:type="gramStart"/>
                  <w:r w:rsidRPr="00732929">
                    <w:rPr>
                      <w:szCs w:val="28"/>
                    </w:rPr>
                    <w:t>межбюджет-ных</w:t>
                  </w:r>
                  <w:proofErr w:type="spellEnd"/>
                  <w:proofErr w:type="gramEnd"/>
                  <w:r w:rsidRPr="00732929">
                    <w:rPr>
                      <w:szCs w:val="28"/>
                    </w:rPr>
                    <w:t xml:space="preserve"> трансфертов на отчетную дату, рублей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jc w:val="center"/>
                    <w:rPr>
                      <w:szCs w:val="28"/>
                    </w:rPr>
                  </w:pPr>
                  <w:proofErr w:type="spellStart"/>
                  <w:proofErr w:type="gramStart"/>
                  <w:r w:rsidRPr="00732929">
                    <w:rPr>
                      <w:szCs w:val="28"/>
                    </w:rPr>
                    <w:t>Утверж</w:t>
                  </w:r>
                  <w:proofErr w:type="spellEnd"/>
                  <w:r w:rsidRPr="00732929">
                    <w:rPr>
                      <w:szCs w:val="28"/>
                    </w:rPr>
                    <w:t>-денный</w:t>
                  </w:r>
                  <w:proofErr w:type="gramEnd"/>
                  <w:r w:rsidRPr="00732929">
                    <w:rPr>
                      <w:szCs w:val="28"/>
                    </w:rPr>
                    <w:t xml:space="preserve"> объем иных </w:t>
                  </w:r>
                  <w:proofErr w:type="spellStart"/>
                  <w:r w:rsidRPr="00732929">
                    <w:rPr>
                      <w:szCs w:val="28"/>
                    </w:rPr>
                    <w:t>межбю-джетных</w:t>
                  </w:r>
                  <w:proofErr w:type="spellEnd"/>
                  <w:r w:rsidRPr="00732929">
                    <w:rPr>
                      <w:szCs w:val="28"/>
                    </w:rPr>
                    <w:t xml:space="preserve"> трансфер-</w:t>
                  </w:r>
                  <w:proofErr w:type="spellStart"/>
                  <w:r w:rsidRPr="00732929">
                    <w:rPr>
                      <w:szCs w:val="28"/>
                    </w:rPr>
                    <w:t>тов</w:t>
                  </w:r>
                  <w:proofErr w:type="spellEnd"/>
                  <w:r w:rsidRPr="00732929">
                    <w:rPr>
                      <w:szCs w:val="28"/>
                    </w:rPr>
                    <w:t>, рублей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jc w:val="center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 xml:space="preserve">Объем </w:t>
                  </w:r>
                  <w:proofErr w:type="spellStart"/>
                  <w:proofErr w:type="gramStart"/>
                  <w:r w:rsidRPr="00732929">
                    <w:rPr>
                      <w:szCs w:val="28"/>
                    </w:rPr>
                    <w:t>исполь-зованных</w:t>
                  </w:r>
                  <w:proofErr w:type="spellEnd"/>
                  <w:proofErr w:type="gramEnd"/>
                  <w:r w:rsidRPr="00732929">
                    <w:rPr>
                      <w:szCs w:val="28"/>
                    </w:rPr>
                    <w:t xml:space="preserve"> иных </w:t>
                  </w:r>
                  <w:proofErr w:type="spellStart"/>
                  <w:r w:rsidRPr="00732929">
                    <w:rPr>
                      <w:szCs w:val="28"/>
                    </w:rPr>
                    <w:t>межбю-джетных</w:t>
                  </w:r>
                  <w:proofErr w:type="spellEnd"/>
                  <w:r w:rsidRPr="00732929">
                    <w:rPr>
                      <w:szCs w:val="28"/>
                    </w:rPr>
                    <w:t xml:space="preserve"> трансфер-</w:t>
                  </w:r>
                  <w:proofErr w:type="spellStart"/>
                  <w:r w:rsidRPr="00732929">
                    <w:rPr>
                      <w:szCs w:val="28"/>
                    </w:rPr>
                    <w:t>тов</w:t>
                  </w:r>
                  <w:proofErr w:type="spellEnd"/>
                  <w:r w:rsidRPr="00732929">
                    <w:rPr>
                      <w:szCs w:val="28"/>
                    </w:rPr>
                    <w:t>, рублей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jc w:val="center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 xml:space="preserve">Остаток неиспользованных иных межбюджетных </w:t>
                  </w:r>
                  <w:proofErr w:type="gramStart"/>
                  <w:r w:rsidRPr="00732929">
                    <w:rPr>
                      <w:szCs w:val="28"/>
                    </w:rPr>
                    <w:t>трансфер-</w:t>
                  </w:r>
                  <w:proofErr w:type="spellStart"/>
                  <w:r w:rsidRPr="00732929">
                    <w:rPr>
                      <w:szCs w:val="28"/>
                    </w:rPr>
                    <w:t>тов</w:t>
                  </w:r>
                  <w:proofErr w:type="spellEnd"/>
                  <w:proofErr w:type="gramEnd"/>
                  <w:r w:rsidRPr="00732929">
                    <w:rPr>
                      <w:szCs w:val="28"/>
                    </w:rPr>
                    <w:t>, рублей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jc w:val="center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Причина образования остатка неиспользованных иных межбюджетных трансфертов</w:t>
                  </w:r>
                </w:p>
              </w:tc>
            </w:tr>
            <w:tr w:rsidR="00B0088F" w:rsidRPr="00732929" w:rsidTr="00285757">
              <w:tc>
                <w:tcPr>
                  <w:tcW w:w="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jc w:val="center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jc w:val="center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jc w:val="center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jc w:val="center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jc w:val="center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jc w:val="center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jc w:val="center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7</w:t>
                  </w:r>
                </w:p>
              </w:tc>
            </w:tr>
            <w:tr w:rsidR="00B0088F" w:rsidRPr="00732929" w:rsidTr="00285757">
              <w:tc>
                <w:tcPr>
                  <w:tcW w:w="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</w:tr>
            <w:tr w:rsidR="00B0088F" w:rsidRPr="00732929" w:rsidTr="00285757">
              <w:tc>
                <w:tcPr>
                  <w:tcW w:w="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</w:tr>
            <w:tr w:rsidR="00B0088F" w:rsidRPr="00732929" w:rsidTr="00285757">
              <w:tc>
                <w:tcPr>
                  <w:tcW w:w="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Итого: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556" w:rsidRPr="00732929" w:rsidRDefault="00B0088F" w:rsidP="00285757">
                  <w:pPr>
                    <w:widowControl/>
                    <w:spacing w:line="143" w:lineRule="atLeast"/>
                    <w:ind w:firstLine="567"/>
                    <w:rPr>
                      <w:szCs w:val="28"/>
                    </w:rPr>
                  </w:pPr>
                  <w:r w:rsidRPr="00732929">
                    <w:rPr>
                      <w:szCs w:val="28"/>
                    </w:rPr>
                    <w:t> </w:t>
                  </w:r>
                </w:p>
              </w:tc>
            </w:tr>
          </w:tbl>
          <w:p w:rsidR="00B0088F" w:rsidRPr="00732929" w:rsidRDefault="00B0088F" w:rsidP="00285757">
            <w:pPr>
              <w:widowControl/>
              <w:spacing w:line="143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  <w:p w:rsidR="00B0088F" w:rsidRPr="00732929" w:rsidRDefault="00B0088F" w:rsidP="00285757">
            <w:pPr>
              <w:widowControl/>
              <w:spacing w:line="143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  <w:p w:rsidR="00F77556" w:rsidRPr="00732929" w:rsidRDefault="00B0088F" w:rsidP="00285757">
            <w:pPr>
              <w:widowControl/>
              <w:spacing w:line="204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Руководитель_____________________</w:t>
            </w:r>
          </w:p>
        </w:tc>
      </w:tr>
      <w:tr w:rsidR="00B0088F" w:rsidRPr="00732929" w:rsidTr="00285757">
        <w:trPr>
          <w:trHeight w:val="168"/>
        </w:trPr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556" w:rsidRPr="00732929" w:rsidRDefault="00B0088F" w:rsidP="00285757">
            <w:pPr>
              <w:widowControl/>
              <w:spacing w:line="168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</w:tc>
        <w:tc>
          <w:tcPr>
            <w:tcW w:w="1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556" w:rsidRPr="00732929" w:rsidRDefault="00B0088F" w:rsidP="00285757">
            <w:pPr>
              <w:widowControl/>
              <w:spacing w:line="168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</w:tc>
        <w:tc>
          <w:tcPr>
            <w:tcW w:w="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556" w:rsidRPr="00732929" w:rsidRDefault="00B0088F" w:rsidP="00285757">
            <w:pPr>
              <w:widowControl/>
              <w:spacing w:line="168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556" w:rsidRPr="00732929" w:rsidRDefault="00B0088F" w:rsidP="00285757">
            <w:pPr>
              <w:widowControl/>
              <w:spacing w:line="168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556" w:rsidRPr="00732929" w:rsidRDefault="00B0088F" w:rsidP="00285757">
            <w:pPr>
              <w:widowControl/>
              <w:spacing w:line="168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556" w:rsidRPr="00732929" w:rsidRDefault="00B0088F" w:rsidP="00285757">
            <w:pPr>
              <w:widowControl/>
              <w:spacing w:line="168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556" w:rsidRPr="00732929" w:rsidRDefault="00B0088F" w:rsidP="00285757">
            <w:pPr>
              <w:widowControl/>
              <w:spacing w:line="168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</w:tc>
      </w:tr>
      <w:tr w:rsidR="00B0088F" w:rsidRPr="00732929" w:rsidTr="00285757">
        <w:trPr>
          <w:trHeight w:val="31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556" w:rsidRPr="00732929" w:rsidRDefault="003F2D44" w:rsidP="00285757">
            <w:pPr>
              <w:widowControl/>
              <w:spacing w:line="143" w:lineRule="atLeast"/>
              <w:ind w:firstLine="567"/>
              <w:rPr>
                <w:szCs w:val="28"/>
              </w:rPr>
            </w:pPr>
            <w:r>
              <w:rPr>
                <w:szCs w:val="28"/>
              </w:rPr>
              <w:t>Исполнитель____</w:t>
            </w:r>
            <w:r w:rsidR="00B0088F" w:rsidRPr="00732929">
              <w:rPr>
                <w:szCs w:val="28"/>
              </w:rPr>
              <w:t>_________</w:t>
            </w:r>
          </w:p>
        </w:tc>
        <w:tc>
          <w:tcPr>
            <w:tcW w:w="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556" w:rsidRPr="00732929" w:rsidRDefault="00B0088F" w:rsidP="00285757">
            <w:pPr>
              <w:widowControl/>
              <w:spacing w:line="143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556" w:rsidRPr="00732929" w:rsidRDefault="00B0088F" w:rsidP="00285757">
            <w:pPr>
              <w:widowControl/>
              <w:spacing w:line="143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556" w:rsidRPr="00732929" w:rsidRDefault="00B0088F" w:rsidP="00285757">
            <w:pPr>
              <w:widowControl/>
              <w:spacing w:line="143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556" w:rsidRPr="00732929" w:rsidRDefault="00B0088F" w:rsidP="00285757">
            <w:pPr>
              <w:widowControl/>
              <w:spacing w:line="143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556" w:rsidRPr="00732929" w:rsidRDefault="00B0088F" w:rsidP="00285757">
            <w:pPr>
              <w:widowControl/>
              <w:spacing w:line="143" w:lineRule="atLeast"/>
              <w:ind w:firstLine="567"/>
              <w:rPr>
                <w:szCs w:val="28"/>
              </w:rPr>
            </w:pPr>
            <w:r w:rsidRPr="00732929">
              <w:rPr>
                <w:szCs w:val="28"/>
              </w:rPr>
              <w:t> </w:t>
            </w:r>
          </w:p>
        </w:tc>
      </w:tr>
    </w:tbl>
    <w:p w:rsidR="00B0088F" w:rsidRPr="00732929" w:rsidRDefault="00B0088F" w:rsidP="00B0088F">
      <w:pPr>
        <w:widowControl/>
        <w:shd w:val="clear" w:color="auto" w:fill="FFFFFF"/>
        <w:ind w:firstLine="294"/>
        <w:rPr>
          <w:b/>
          <w:bCs/>
          <w:szCs w:val="28"/>
        </w:rPr>
      </w:pPr>
      <w:r w:rsidRPr="00732929">
        <w:rPr>
          <w:b/>
          <w:bCs/>
          <w:szCs w:val="28"/>
        </w:rPr>
        <w:t> </w:t>
      </w:r>
    </w:p>
    <w:p w:rsidR="00A730B3" w:rsidRPr="00732929" w:rsidRDefault="00A730B3" w:rsidP="00A62FA3">
      <w:pPr>
        <w:pStyle w:val="Style24"/>
        <w:shd w:val="clear" w:color="auto" w:fill="auto"/>
        <w:spacing w:before="0"/>
        <w:rPr>
          <w:rStyle w:val="CharStyle25"/>
          <w:rFonts w:ascii="Times New Roman" w:hAnsi="Times New Roman"/>
          <w:sz w:val="28"/>
          <w:szCs w:val="28"/>
        </w:rPr>
      </w:pPr>
    </w:p>
    <w:sectPr w:rsidR="00A730B3" w:rsidRPr="00732929" w:rsidSect="00A62FA3">
      <w:headerReference w:type="default" r:id="rId16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B0" w:rsidRDefault="00D046B0" w:rsidP="004258A9">
      <w:r>
        <w:separator/>
      </w:r>
    </w:p>
  </w:endnote>
  <w:endnote w:type="continuationSeparator" w:id="0">
    <w:p w:rsidR="00D046B0" w:rsidRDefault="00D046B0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B0" w:rsidRDefault="00D046B0" w:rsidP="004258A9">
      <w:r>
        <w:separator/>
      </w:r>
    </w:p>
  </w:footnote>
  <w:footnote w:type="continuationSeparator" w:id="0">
    <w:p w:rsidR="00D046B0" w:rsidRDefault="00D046B0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3D" w:rsidRDefault="00F93F3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C607F25"/>
    <w:multiLevelType w:val="hybridMultilevel"/>
    <w:tmpl w:val="0A50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A24168"/>
    <w:multiLevelType w:val="hybridMultilevel"/>
    <w:tmpl w:val="0A50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04EB"/>
    <w:rsid w:val="00001145"/>
    <w:rsid w:val="00001D58"/>
    <w:rsid w:val="00005C13"/>
    <w:rsid w:val="00005F83"/>
    <w:rsid w:val="000079BB"/>
    <w:rsid w:val="00010D6C"/>
    <w:rsid w:val="00015390"/>
    <w:rsid w:val="0001648A"/>
    <w:rsid w:val="00021503"/>
    <w:rsid w:val="00032E9B"/>
    <w:rsid w:val="0004104A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90B5D"/>
    <w:rsid w:val="001942F6"/>
    <w:rsid w:val="001A1184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0426"/>
    <w:rsid w:val="001E32A9"/>
    <w:rsid w:val="001E4D6A"/>
    <w:rsid w:val="001F0D1D"/>
    <w:rsid w:val="001F4D8F"/>
    <w:rsid w:val="002003AD"/>
    <w:rsid w:val="00202CE6"/>
    <w:rsid w:val="00207908"/>
    <w:rsid w:val="002102FF"/>
    <w:rsid w:val="002122ED"/>
    <w:rsid w:val="002130ED"/>
    <w:rsid w:val="00215AC3"/>
    <w:rsid w:val="00215D14"/>
    <w:rsid w:val="00216A7D"/>
    <w:rsid w:val="002225F7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77205"/>
    <w:rsid w:val="00282744"/>
    <w:rsid w:val="00283EDB"/>
    <w:rsid w:val="00284A29"/>
    <w:rsid w:val="00293172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5CC4"/>
    <w:rsid w:val="003175CD"/>
    <w:rsid w:val="00321038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77595"/>
    <w:rsid w:val="003834B2"/>
    <w:rsid w:val="00385E3E"/>
    <w:rsid w:val="003A269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2D44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362CD"/>
    <w:rsid w:val="004407BD"/>
    <w:rsid w:val="0044106E"/>
    <w:rsid w:val="00444357"/>
    <w:rsid w:val="004617D1"/>
    <w:rsid w:val="004633EA"/>
    <w:rsid w:val="00463F7A"/>
    <w:rsid w:val="00470074"/>
    <w:rsid w:val="00470B7C"/>
    <w:rsid w:val="00472A6B"/>
    <w:rsid w:val="00474F94"/>
    <w:rsid w:val="00483EC5"/>
    <w:rsid w:val="0048662B"/>
    <w:rsid w:val="00490B41"/>
    <w:rsid w:val="004916D7"/>
    <w:rsid w:val="00493990"/>
    <w:rsid w:val="00493C6F"/>
    <w:rsid w:val="00495499"/>
    <w:rsid w:val="004A268D"/>
    <w:rsid w:val="004A3891"/>
    <w:rsid w:val="004B4ACE"/>
    <w:rsid w:val="004C107D"/>
    <w:rsid w:val="004C200D"/>
    <w:rsid w:val="004C287C"/>
    <w:rsid w:val="004D0BA7"/>
    <w:rsid w:val="004D2C2B"/>
    <w:rsid w:val="004D6DB8"/>
    <w:rsid w:val="004E1C5A"/>
    <w:rsid w:val="004E532C"/>
    <w:rsid w:val="004E77B1"/>
    <w:rsid w:val="004F1167"/>
    <w:rsid w:val="004F299B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0A18"/>
    <w:rsid w:val="005A5F8F"/>
    <w:rsid w:val="005A7033"/>
    <w:rsid w:val="005B0438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00F96"/>
    <w:rsid w:val="00607158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44F7A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070D5"/>
    <w:rsid w:val="00710FDE"/>
    <w:rsid w:val="0071163B"/>
    <w:rsid w:val="00726C85"/>
    <w:rsid w:val="00732929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51A"/>
    <w:rsid w:val="00753D49"/>
    <w:rsid w:val="00754BC5"/>
    <w:rsid w:val="00754C1C"/>
    <w:rsid w:val="007606E3"/>
    <w:rsid w:val="00760BCF"/>
    <w:rsid w:val="00766482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0702"/>
    <w:rsid w:val="007B2A45"/>
    <w:rsid w:val="007C6C06"/>
    <w:rsid w:val="007D3C8B"/>
    <w:rsid w:val="007D3FB9"/>
    <w:rsid w:val="007D5103"/>
    <w:rsid w:val="007D5BDD"/>
    <w:rsid w:val="007E4788"/>
    <w:rsid w:val="007E7C24"/>
    <w:rsid w:val="007E7D1D"/>
    <w:rsid w:val="007F6990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24632"/>
    <w:rsid w:val="00826B53"/>
    <w:rsid w:val="00835F6A"/>
    <w:rsid w:val="00836B14"/>
    <w:rsid w:val="0085393F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B7546"/>
    <w:rsid w:val="008C0DC8"/>
    <w:rsid w:val="008C1923"/>
    <w:rsid w:val="008C3851"/>
    <w:rsid w:val="008C4BDB"/>
    <w:rsid w:val="008C4D55"/>
    <w:rsid w:val="008D1F7B"/>
    <w:rsid w:val="008D693A"/>
    <w:rsid w:val="008F0252"/>
    <w:rsid w:val="008F038F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0EA7"/>
    <w:rsid w:val="009E2A72"/>
    <w:rsid w:val="009F283D"/>
    <w:rsid w:val="009F645C"/>
    <w:rsid w:val="00A0530D"/>
    <w:rsid w:val="00A068E1"/>
    <w:rsid w:val="00A11B7F"/>
    <w:rsid w:val="00A11C37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4C95"/>
    <w:rsid w:val="00A5708F"/>
    <w:rsid w:val="00A62FA3"/>
    <w:rsid w:val="00A649CA"/>
    <w:rsid w:val="00A66855"/>
    <w:rsid w:val="00A7161D"/>
    <w:rsid w:val="00A730B3"/>
    <w:rsid w:val="00A74B74"/>
    <w:rsid w:val="00A81002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E27C1"/>
    <w:rsid w:val="00AE4473"/>
    <w:rsid w:val="00AE539F"/>
    <w:rsid w:val="00AF03DB"/>
    <w:rsid w:val="00AF2272"/>
    <w:rsid w:val="00AF2CF0"/>
    <w:rsid w:val="00AF468E"/>
    <w:rsid w:val="00AF5965"/>
    <w:rsid w:val="00AF5FC4"/>
    <w:rsid w:val="00AF7BB0"/>
    <w:rsid w:val="00B0088F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6A95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4468"/>
    <w:rsid w:val="00BC57F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BF653E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3F72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35B1"/>
    <w:rsid w:val="00D046B0"/>
    <w:rsid w:val="00D05531"/>
    <w:rsid w:val="00D057CC"/>
    <w:rsid w:val="00D068D7"/>
    <w:rsid w:val="00D07AB4"/>
    <w:rsid w:val="00D104E1"/>
    <w:rsid w:val="00D129E0"/>
    <w:rsid w:val="00D142D6"/>
    <w:rsid w:val="00D163F1"/>
    <w:rsid w:val="00D20B0E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2F7"/>
    <w:rsid w:val="00DA53DC"/>
    <w:rsid w:val="00DC3555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4609F"/>
    <w:rsid w:val="00E50EC2"/>
    <w:rsid w:val="00E51975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11A9C"/>
    <w:rsid w:val="00F238C1"/>
    <w:rsid w:val="00F2559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3F3D"/>
    <w:rsid w:val="00F94C17"/>
    <w:rsid w:val="00FA110F"/>
    <w:rsid w:val="00FA3172"/>
    <w:rsid w:val="00FA61AE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869601-E45A-4456-AB76-125A308F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Title">
    <w:name w:val="ConsTitle"/>
    <w:rsid w:val="00D20B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Title"/>
    <w:basedOn w:val="a"/>
    <w:link w:val="af"/>
    <w:qFormat/>
    <w:rsid w:val="00824632"/>
    <w:pPr>
      <w:widowControl/>
      <w:jc w:val="center"/>
    </w:pPr>
    <w:rPr>
      <w:b/>
    </w:rPr>
  </w:style>
  <w:style w:type="character" w:customStyle="1" w:styleId="af">
    <w:name w:val="Название Знак"/>
    <w:basedOn w:val="a0"/>
    <w:link w:val="ae"/>
    <w:rsid w:val="008246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646DEF77-93A2-4D0E-A34E-FA5C78CB9E6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6C17-14A7-4BF2-81F8-937FFDBD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9</cp:revision>
  <cp:lastPrinted>2024-10-28T08:40:00Z</cp:lastPrinted>
  <dcterms:created xsi:type="dcterms:W3CDTF">2024-10-15T10:01:00Z</dcterms:created>
  <dcterms:modified xsi:type="dcterms:W3CDTF">2024-10-28T08:41:00Z</dcterms:modified>
</cp:coreProperties>
</file>